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380" w:rsidRPr="0057011F" w:rsidRDefault="005D2598">
      <w:pPr>
        <w:pStyle w:val="Kop1"/>
        <w:pBdr>
          <w:top w:val="single" w:sz="4" w:space="1" w:color="auto"/>
          <w:bottom w:val="single" w:sz="4" w:space="1" w:color="auto"/>
        </w:pBdr>
        <w:jc w:val="center"/>
        <w:rPr>
          <w:rFonts w:ascii="Calibri" w:eastAsia="Calibri" w:hAnsi="Calibri" w:cs="Calibri"/>
          <w:sz w:val="36"/>
          <w:szCs w:val="36"/>
        </w:rPr>
      </w:pPr>
      <w:r w:rsidRPr="0057011F">
        <w:rPr>
          <w:rFonts w:ascii="Calibri" w:eastAsia="Calibri" w:hAnsi="Calibri" w:cs="Calibri"/>
          <w:sz w:val="36"/>
          <w:szCs w:val="36"/>
        </w:rPr>
        <w:t>P</w:t>
      </w:r>
      <w:r w:rsidR="00C870E7" w:rsidRPr="0057011F">
        <w:rPr>
          <w:rFonts w:ascii="Calibri" w:eastAsia="Calibri" w:hAnsi="Calibri" w:cs="Calibri"/>
          <w:sz w:val="36"/>
          <w:szCs w:val="36"/>
        </w:rPr>
        <w:t>roces-</w:t>
      </w:r>
      <w:r w:rsidR="00CB6C09" w:rsidRPr="0057011F">
        <w:rPr>
          <w:rFonts w:ascii="Calibri" w:eastAsia="Calibri" w:hAnsi="Calibri" w:cs="Calibri"/>
          <w:sz w:val="36"/>
          <w:szCs w:val="36"/>
        </w:rPr>
        <w:t>verbaal</w:t>
      </w:r>
    </w:p>
    <w:p w:rsidR="00027219" w:rsidRPr="0057011F" w:rsidRDefault="00027219">
      <w:pPr>
        <w:pStyle w:val="Kop1"/>
        <w:pBdr>
          <w:top w:val="single" w:sz="4" w:space="1" w:color="auto"/>
          <w:bottom w:val="single" w:sz="4" w:space="1" w:color="auto"/>
        </w:pBdr>
        <w:jc w:val="center"/>
        <w:rPr>
          <w:rFonts w:ascii="Calibri" w:eastAsia="Calibri" w:hAnsi="Calibri" w:cs="Calibri"/>
          <w:b w:val="0"/>
          <w:bCs w:val="0"/>
        </w:rPr>
      </w:pPr>
      <w:r w:rsidRPr="0057011F">
        <w:rPr>
          <w:rFonts w:ascii="Calibri" w:eastAsia="Calibri" w:hAnsi="Calibri" w:cs="Calibri"/>
          <w:b w:val="0"/>
          <w:bCs w:val="0"/>
        </w:rPr>
        <w:t>Overlegvergadering van 10</w:t>
      </w:r>
      <w:r w:rsidR="00433C52" w:rsidRPr="0057011F">
        <w:rPr>
          <w:rFonts w:ascii="Calibri" w:eastAsia="Calibri" w:hAnsi="Calibri" w:cs="Calibri"/>
          <w:b w:val="0"/>
          <w:bCs w:val="0"/>
        </w:rPr>
        <w:t xml:space="preserve"> </w:t>
      </w:r>
      <w:r w:rsidR="008E0E6B" w:rsidRPr="0057011F">
        <w:rPr>
          <w:rFonts w:ascii="Calibri" w:eastAsia="Calibri" w:hAnsi="Calibri" w:cs="Calibri"/>
          <w:b w:val="0"/>
          <w:bCs w:val="0"/>
        </w:rPr>
        <w:t>juli</w:t>
      </w:r>
      <w:r w:rsidR="00433C52" w:rsidRPr="0057011F">
        <w:rPr>
          <w:rFonts w:ascii="Calibri" w:eastAsia="Calibri" w:hAnsi="Calibri" w:cs="Calibri"/>
          <w:b w:val="0"/>
          <w:bCs w:val="0"/>
        </w:rPr>
        <w:t xml:space="preserve"> 2018</w:t>
      </w:r>
      <w:r w:rsidRPr="0057011F">
        <w:rPr>
          <w:rFonts w:ascii="Calibri" w:eastAsia="Calibri" w:hAnsi="Calibri" w:cs="Calibri"/>
          <w:b w:val="0"/>
          <w:bCs w:val="0"/>
        </w:rPr>
        <w:t xml:space="preserve"> tussen </w:t>
      </w:r>
    </w:p>
    <w:p w:rsidR="00027219" w:rsidRPr="0057011F" w:rsidRDefault="00027219">
      <w:pPr>
        <w:pStyle w:val="Kop1"/>
        <w:pBdr>
          <w:top w:val="single" w:sz="4" w:space="1" w:color="auto"/>
          <w:bottom w:val="single" w:sz="4" w:space="1" w:color="auto"/>
        </w:pBdr>
        <w:jc w:val="center"/>
        <w:rPr>
          <w:rFonts w:ascii="Calibri" w:eastAsia="Calibri" w:hAnsi="Calibri" w:cs="Calibri"/>
          <w:b w:val="0"/>
          <w:bCs w:val="0"/>
        </w:rPr>
      </w:pPr>
      <w:r w:rsidRPr="0057011F">
        <w:rPr>
          <w:rFonts w:ascii="Calibri" w:eastAsia="Calibri" w:hAnsi="Calibri" w:cs="Calibri"/>
          <w:b w:val="0"/>
          <w:bCs w:val="0"/>
        </w:rPr>
        <w:t>de Vlaamse Regulator van de Elektriciteits- en Gasmarkt (VREG)</w:t>
      </w:r>
    </w:p>
    <w:p w:rsidR="00027219" w:rsidRPr="0057011F" w:rsidRDefault="00027219">
      <w:pPr>
        <w:pStyle w:val="Kop1"/>
        <w:pBdr>
          <w:top w:val="single" w:sz="4" w:space="1" w:color="auto"/>
          <w:bottom w:val="single" w:sz="4" w:space="1" w:color="auto"/>
        </w:pBdr>
        <w:jc w:val="center"/>
        <w:rPr>
          <w:rFonts w:ascii="Calibri" w:eastAsia="Calibri" w:hAnsi="Calibri" w:cs="Calibri"/>
          <w:b w:val="0"/>
          <w:bCs w:val="0"/>
        </w:rPr>
      </w:pPr>
      <w:r w:rsidRPr="0057011F">
        <w:rPr>
          <w:rFonts w:ascii="Calibri" w:eastAsia="Calibri" w:hAnsi="Calibri" w:cs="Calibri"/>
          <w:b w:val="0"/>
          <w:bCs w:val="0"/>
        </w:rPr>
        <w:t xml:space="preserve">en </w:t>
      </w:r>
    </w:p>
    <w:p w:rsidR="00153380" w:rsidRPr="0057011F" w:rsidRDefault="00BD1969">
      <w:pPr>
        <w:pStyle w:val="Kop1"/>
        <w:pBdr>
          <w:top w:val="single" w:sz="4" w:space="1" w:color="auto"/>
          <w:bottom w:val="single" w:sz="4" w:space="1" w:color="auto"/>
        </w:pBdr>
        <w:jc w:val="center"/>
        <w:rPr>
          <w:rFonts w:ascii="Calibri" w:eastAsia="Calibri" w:hAnsi="Calibri" w:cs="Calibri"/>
          <w:b w:val="0"/>
          <w:bCs w:val="0"/>
        </w:rPr>
      </w:pPr>
      <w:r w:rsidRPr="0057011F">
        <w:rPr>
          <w:rFonts w:ascii="Calibri" w:eastAsia="Calibri" w:hAnsi="Calibri" w:cs="Calibri"/>
          <w:b w:val="0"/>
          <w:bCs w:val="0"/>
        </w:rPr>
        <w:t xml:space="preserve">de </w:t>
      </w:r>
      <w:r w:rsidR="00CA61CD" w:rsidRPr="0057011F">
        <w:rPr>
          <w:rFonts w:ascii="Calibri" w:eastAsia="Calibri" w:hAnsi="Calibri" w:cs="Calibri"/>
          <w:b w:val="0"/>
          <w:bCs w:val="0"/>
        </w:rPr>
        <w:t>Vlaamse Elektriciteits- en Aardgasdistributienetbeheerders</w:t>
      </w:r>
    </w:p>
    <w:p w:rsidR="00CA61CD" w:rsidRPr="00A96959" w:rsidRDefault="00CA61CD" w:rsidP="00CA61CD">
      <w:pPr>
        <w:pStyle w:val="Kop1"/>
        <w:pBdr>
          <w:top w:val="single" w:sz="4" w:space="1" w:color="auto"/>
          <w:bottom w:val="single" w:sz="4" w:space="1" w:color="auto"/>
        </w:pBdr>
        <w:jc w:val="center"/>
        <w:rPr>
          <w:rFonts w:ascii="Calibri" w:hAnsi="Calibri" w:cs="Calibri"/>
          <w:sz w:val="24"/>
          <w:szCs w:val="24"/>
        </w:rPr>
      </w:pPr>
    </w:p>
    <w:p w:rsidR="00153380" w:rsidRPr="00A96959" w:rsidRDefault="00153380" w:rsidP="00153380">
      <w:pPr>
        <w:rPr>
          <w:rFonts w:ascii="Calibri" w:hAnsi="Calibri" w:cs="Calibri"/>
        </w:rPr>
      </w:pPr>
    </w:p>
    <w:p w:rsidR="00153380" w:rsidRPr="00A96959" w:rsidRDefault="00153380" w:rsidP="00153380">
      <w:pPr>
        <w:rPr>
          <w:rFonts w:ascii="Calibri" w:hAnsi="Calibri" w:cs="Calibri"/>
        </w:rPr>
      </w:pPr>
    </w:p>
    <w:p w:rsidR="00CA61CD" w:rsidRPr="0057011F" w:rsidRDefault="6F8002CF">
      <w:pPr>
        <w:rPr>
          <w:rFonts w:ascii="Calibri" w:eastAsia="Calibri" w:hAnsi="Calibri" w:cs="Calibri"/>
          <w:sz w:val="24"/>
          <w:szCs w:val="24"/>
        </w:rPr>
      </w:pPr>
      <w:r w:rsidRPr="0057011F">
        <w:rPr>
          <w:rFonts w:ascii="Calibri" w:eastAsia="Calibri" w:hAnsi="Calibri" w:cs="Calibri"/>
          <w:sz w:val="24"/>
          <w:szCs w:val="24"/>
          <w:u w:val="single"/>
        </w:rPr>
        <w:t>Datum</w:t>
      </w:r>
      <w:r w:rsidRPr="0057011F">
        <w:rPr>
          <w:rFonts w:ascii="Calibri" w:eastAsia="Calibri" w:hAnsi="Calibri" w:cs="Calibri"/>
          <w:sz w:val="24"/>
          <w:szCs w:val="24"/>
        </w:rPr>
        <w:t>:</w:t>
      </w:r>
      <w:r w:rsidR="008E0E6B" w:rsidRPr="0057011F">
        <w:rPr>
          <w:rFonts w:ascii="Calibri" w:eastAsia="Calibri" w:hAnsi="Calibri" w:cs="Calibri"/>
          <w:sz w:val="24"/>
          <w:szCs w:val="24"/>
        </w:rPr>
        <w:t xml:space="preserve"> </w:t>
      </w:r>
      <w:r w:rsidR="00027219" w:rsidRPr="0057011F">
        <w:rPr>
          <w:rFonts w:ascii="Calibri" w:eastAsia="Calibri" w:hAnsi="Calibri" w:cs="Calibri"/>
          <w:sz w:val="24"/>
          <w:szCs w:val="24"/>
        </w:rPr>
        <w:t>10</w:t>
      </w:r>
      <w:r w:rsidR="008E0E6B" w:rsidRPr="0057011F">
        <w:rPr>
          <w:rFonts w:ascii="Calibri" w:eastAsia="Calibri" w:hAnsi="Calibri" w:cs="Calibri"/>
          <w:sz w:val="24"/>
          <w:szCs w:val="24"/>
        </w:rPr>
        <w:t xml:space="preserve"> juli 2018 van </w:t>
      </w:r>
      <w:r w:rsidR="00027219" w:rsidRPr="0057011F">
        <w:rPr>
          <w:rFonts w:ascii="Calibri" w:eastAsia="Calibri" w:hAnsi="Calibri" w:cs="Calibri"/>
          <w:sz w:val="24"/>
          <w:szCs w:val="24"/>
        </w:rPr>
        <w:t>1</w:t>
      </w:r>
      <w:r w:rsidR="008E0E6B" w:rsidRPr="0057011F">
        <w:rPr>
          <w:rFonts w:ascii="Calibri" w:eastAsia="Calibri" w:hAnsi="Calibri" w:cs="Calibri"/>
          <w:sz w:val="24"/>
          <w:szCs w:val="24"/>
        </w:rPr>
        <w:t>0.</w:t>
      </w:r>
      <w:r w:rsidR="00027219" w:rsidRPr="0057011F">
        <w:rPr>
          <w:rFonts w:ascii="Calibri" w:eastAsia="Calibri" w:hAnsi="Calibri" w:cs="Calibri"/>
          <w:sz w:val="24"/>
          <w:szCs w:val="24"/>
        </w:rPr>
        <w:t>0</w:t>
      </w:r>
      <w:r w:rsidR="008E0E6B" w:rsidRPr="0057011F">
        <w:rPr>
          <w:rFonts w:ascii="Calibri" w:eastAsia="Calibri" w:hAnsi="Calibri" w:cs="Calibri"/>
          <w:sz w:val="24"/>
          <w:szCs w:val="24"/>
        </w:rPr>
        <w:t xml:space="preserve">0u – </w:t>
      </w:r>
      <w:r w:rsidR="00027219" w:rsidRPr="0057011F">
        <w:rPr>
          <w:rFonts w:ascii="Calibri" w:eastAsia="Calibri" w:hAnsi="Calibri" w:cs="Calibri"/>
          <w:sz w:val="24"/>
          <w:szCs w:val="24"/>
        </w:rPr>
        <w:t>11</w:t>
      </w:r>
      <w:r w:rsidR="008E0E6B" w:rsidRPr="0057011F">
        <w:rPr>
          <w:rFonts w:ascii="Calibri" w:eastAsia="Calibri" w:hAnsi="Calibri" w:cs="Calibri"/>
          <w:sz w:val="24"/>
          <w:szCs w:val="24"/>
        </w:rPr>
        <w:t>.15</w:t>
      </w:r>
      <w:r w:rsidRPr="0057011F">
        <w:rPr>
          <w:rFonts w:ascii="Calibri" w:eastAsia="Calibri" w:hAnsi="Calibri" w:cs="Calibri"/>
          <w:sz w:val="24"/>
          <w:szCs w:val="24"/>
        </w:rPr>
        <w:t>u</w:t>
      </w:r>
    </w:p>
    <w:p w:rsidR="00CA61CD" w:rsidRPr="00A96959" w:rsidRDefault="00CA61CD" w:rsidP="00CA61CD">
      <w:pPr>
        <w:rPr>
          <w:rFonts w:ascii="Calibri" w:hAnsi="Calibri" w:cs="Calibri"/>
          <w:sz w:val="24"/>
          <w:szCs w:val="24"/>
        </w:rPr>
      </w:pPr>
    </w:p>
    <w:p w:rsidR="00CA61CD" w:rsidRPr="0057011F" w:rsidRDefault="00CA61CD">
      <w:pPr>
        <w:rPr>
          <w:rFonts w:ascii="Calibri" w:eastAsia="Calibri" w:hAnsi="Calibri" w:cs="Calibri"/>
          <w:sz w:val="24"/>
          <w:szCs w:val="24"/>
        </w:rPr>
      </w:pPr>
      <w:r w:rsidRPr="0057011F">
        <w:rPr>
          <w:rFonts w:ascii="Calibri" w:eastAsia="Calibri" w:hAnsi="Calibri" w:cs="Calibri"/>
          <w:sz w:val="24"/>
          <w:szCs w:val="24"/>
          <w:u w:val="single"/>
        </w:rPr>
        <w:t>Locatie</w:t>
      </w:r>
      <w:r w:rsidRPr="0057011F">
        <w:rPr>
          <w:rFonts w:ascii="Calibri" w:eastAsia="Calibri" w:hAnsi="Calibri" w:cs="Calibri"/>
          <w:sz w:val="24"/>
          <w:szCs w:val="24"/>
        </w:rPr>
        <w:t xml:space="preserve">: </w:t>
      </w:r>
      <w:r w:rsidR="00433C52" w:rsidRPr="0057011F">
        <w:rPr>
          <w:rFonts w:ascii="Calibri" w:eastAsia="Calibri" w:hAnsi="Calibri" w:cs="Calibri"/>
          <w:sz w:val="24"/>
          <w:szCs w:val="24"/>
        </w:rPr>
        <w:t xml:space="preserve">kantoren </w:t>
      </w:r>
      <w:r w:rsidR="00027219" w:rsidRPr="0057011F">
        <w:rPr>
          <w:rFonts w:ascii="Calibri" w:eastAsia="Calibri" w:hAnsi="Calibri" w:cs="Calibri"/>
          <w:sz w:val="24"/>
          <w:szCs w:val="24"/>
        </w:rPr>
        <w:t>Fluvius (ex Eandis), Mechelen</w:t>
      </w:r>
    </w:p>
    <w:p w:rsidR="00CA61CD" w:rsidRPr="00A96959" w:rsidRDefault="00CA61CD" w:rsidP="00CA61CD">
      <w:pPr>
        <w:rPr>
          <w:rFonts w:ascii="Calibri" w:hAnsi="Calibri" w:cs="Calibri"/>
          <w:sz w:val="24"/>
          <w:szCs w:val="24"/>
        </w:rPr>
      </w:pPr>
    </w:p>
    <w:p w:rsidR="00CA61CD" w:rsidRPr="0057011F" w:rsidRDefault="00CA61CD">
      <w:pPr>
        <w:rPr>
          <w:rFonts w:ascii="Calibri" w:eastAsia="Calibri" w:hAnsi="Calibri" w:cs="Calibri"/>
          <w:sz w:val="24"/>
          <w:szCs w:val="24"/>
        </w:rPr>
      </w:pPr>
      <w:r w:rsidRPr="0057011F">
        <w:rPr>
          <w:rFonts w:ascii="Calibri" w:eastAsia="Calibri" w:hAnsi="Calibri" w:cs="Calibri"/>
          <w:sz w:val="24"/>
          <w:szCs w:val="24"/>
          <w:u w:val="single"/>
        </w:rPr>
        <w:t>Deelnemers</w:t>
      </w:r>
      <w:r w:rsidRPr="0057011F">
        <w:rPr>
          <w:rFonts w:ascii="Calibri" w:eastAsia="Calibri" w:hAnsi="Calibri" w:cs="Calibri"/>
          <w:sz w:val="24"/>
          <w:szCs w:val="24"/>
        </w:rPr>
        <w:t>:</w:t>
      </w:r>
      <w:r w:rsidR="00325679" w:rsidRPr="0057011F">
        <w:rPr>
          <w:rFonts w:ascii="Calibri" w:eastAsia="Calibri" w:hAnsi="Calibri" w:cs="Calibri"/>
          <w:sz w:val="24"/>
          <w:szCs w:val="24"/>
        </w:rPr>
        <w:t xml:space="preserve"> </w:t>
      </w:r>
    </w:p>
    <w:p w:rsidR="007A0C10" w:rsidRPr="0057011F" w:rsidRDefault="007A0C10">
      <w:pPr>
        <w:numPr>
          <w:ilvl w:val="0"/>
          <w:numId w:val="16"/>
        </w:numPr>
        <w:rPr>
          <w:rFonts w:ascii="Calibri" w:eastAsia="Calibri" w:hAnsi="Calibri" w:cs="Calibri"/>
          <w:sz w:val="24"/>
          <w:szCs w:val="24"/>
          <w:lang w:val="nl-BE"/>
        </w:rPr>
      </w:pPr>
      <w:r w:rsidRPr="0057011F">
        <w:rPr>
          <w:rFonts w:ascii="Calibri" w:eastAsia="Calibri" w:hAnsi="Calibri" w:cs="Calibri"/>
          <w:sz w:val="24"/>
          <w:szCs w:val="24"/>
          <w:lang w:val="nl-BE"/>
        </w:rPr>
        <w:t>Vertegenwoordiger</w:t>
      </w:r>
      <w:r w:rsidR="008E0E6B" w:rsidRPr="0057011F">
        <w:rPr>
          <w:rFonts w:ascii="Calibri" w:eastAsia="Calibri" w:hAnsi="Calibri" w:cs="Calibri"/>
          <w:sz w:val="24"/>
          <w:szCs w:val="24"/>
          <w:lang w:val="nl-BE"/>
        </w:rPr>
        <w:t xml:space="preserve">s van </w:t>
      </w:r>
      <w:r w:rsidR="00027219" w:rsidRPr="0057011F">
        <w:rPr>
          <w:rFonts w:ascii="Calibri" w:eastAsia="Calibri" w:hAnsi="Calibri" w:cs="Calibri"/>
          <w:sz w:val="24"/>
          <w:szCs w:val="24"/>
          <w:lang w:val="nl-BE"/>
        </w:rPr>
        <w:t xml:space="preserve">de distributienetbeheerders (via </w:t>
      </w:r>
      <w:r w:rsidR="008E0E6B" w:rsidRPr="0057011F">
        <w:rPr>
          <w:rFonts w:ascii="Calibri" w:eastAsia="Calibri" w:hAnsi="Calibri" w:cs="Calibri"/>
          <w:sz w:val="24"/>
          <w:szCs w:val="24"/>
          <w:lang w:val="nl-BE"/>
        </w:rPr>
        <w:t>Fluvius</w:t>
      </w:r>
      <w:r w:rsidR="001072BC" w:rsidRPr="0057011F">
        <w:rPr>
          <w:rFonts w:ascii="Calibri" w:eastAsia="Calibri" w:hAnsi="Calibri" w:cs="Calibri"/>
          <w:sz w:val="24"/>
          <w:szCs w:val="24"/>
          <w:lang w:val="nl-BE"/>
        </w:rPr>
        <w:t xml:space="preserve"> System Operator</w:t>
      </w:r>
      <w:r w:rsidR="00CB6C09" w:rsidRPr="0057011F">
        <w:rPr>
          <w:rFonts w:ascii="Calibri" w:eastAsia="Calibri" w:hAnsi="Calibri" w:cs="Calibri"/>
          <w:sz w:val="24"/>
          <w:szCs w:val="24"/>
          <w:lang w:val="nl-BE"/>
        </w:rPr>
        <w:t>): Roby</w:t>
      </w:r>
      <w:r w:rsidR="00BD1969" w:rsidRPr="0057011F">
        <w:rPr>
          <w:rFonts w:ascii="Calibri" w:eastAsia="Calibri" w:hAnsi="Calibri" w:cs="Calibri"/>
          <w:sz w:val="24"/>
          <w:szCs w:val="24"/>
          <w:lang w:val="nl-BE"/>
        </w:rPr>
        <w:t xml:space="preserve"> Bosmans en Luc Decoster. </w:t>
      </w:r>
    </w:p>
    <w:p w:rsidR="007A0C10" w:rsidRPr="0057011F" w:rsidRDefault="00F5695D">
      <w:pPr>
        <w:numPr>
          <w:ilvl w:val="0"/>
          <w:numId w:val="16"/>
        </w:numPr>
        <w:rPr>
          <w:rFonts w:ascii="Calibri" w:eastAsia="Calibri" w:hAnsi="Calibri" w:cs="Calibri"/>
          <w:sz w:val="24"/>
          <w:szCs w:val="24"/>
          <w:lang w:val="nl-BE"/>
        </w:rPr>
      </w:pPr>
      <w:r w:rsidRPr="0057011F">
        <w:rPr>
          <w:rFonts w:ascii="Calibri" w:eastAsia="Calibri" w:hAnsi="Calibri" w:cs="Calibri"/>
          <w:sz w:val="24"/>
          <w:szCs w:val="24"/>
          <w:lang w:val="nl-BE"/>
        </w:rPr>
        <w:t xml:space="preserve">Vertegenwoordigers van de </w:t>
      </w:r>
      <w:r w:rsidR="2ADDE9E7" w:rsidRPr="0057011F">
        <w:rPr>
          <w:rFonts w:ascii="Calibri" w:eastAsia="Calibri" w:hAnsi="Calibri" w:cs="Calibri"/>
          <w:sz w:val="24"/>
          <w:szCs w:val="24"/>
          <w:lang w:val="nl-BE"/>
        </w:rPr>
        <w:t>VREG:</w:t>
      </w:r>
      <w:r w:rsidR="00BD1969" w:rsidRPr="0057011F">
        <w:rPr>
          <w:rFonts w:ascii="Calibri" w:eastAsia="Calibri" w:hAnsi="Calibri" w:cs="Calibri"/>
          <w:sz w:val="24"/>
          <w:szCs w:val="24"/>
          <w:lang w:val="nl-BE"/>
        </w:rPr>
        <w:t xml:space="preserve"> Bregt Leyman (telefonisch), Bert Stockman en Marc Michiels</w:t>
      </w:r>
      <w:r w:rsidR="00111D8A" w:rsidRPr="0057011F">
        <w:rPr>
          <w:rFonts w:ascii="Calibri" w:eastAsia="Calibri" w:hAnsi="Calibri" w:cs="Calibri"/>
          <w:sz w:val="24"/>
          <w:szCs w:val="24"/>
          <w:lang w:val="nl-BE"/>
        </w:rPr>
        <w:t>.</w:t>
      </w:r>
    </w:p>
    <w:p w:rsidR="008864A8" w:rsidRPr="008864A8" w:rsidRDefault="008864A8" w:rsidP="009F15DE">
      <w:pPr>
        <w:ind w:left="720"/>
        <w:rPr>
          <w:rFonts w:ascii="Calibri" w:hAnsi="Calibri" w:cs="Calibri"/>
          <w:sz w:val="24"/>
          <w:szCs w:val="24"/>
          <w:lang w:val="nl-BE"/>
        </w:rPr>
      </w:pPr>
    </w:p>
    <w:p w:rsidR="00D3181A" w:rsidRPr="0057011F" w:rsidRDefault="00CA61CD">
      <w:pPr>
        <w:jc w:val="left"/>
        <w:rPr>
          <w:rFonts w:ascii="Calibri" w:eastAsia="Calibri" w:hAnsi="Calibri" w:cs="Calibri"/>
          <w:sz w:val="24"/>
          <w:szCs w:val="24"/>
        </w:rPr>
      </w:pPr>
      <w:r w:rsidRPr="0057011F">
        <w:rPr>
          <w:rFonts w:ascii="Calibri" w:eastAsia="Calibri" w:hAnsi="Calibri" w:cs="Calibri"/>
          <w:sz w:val="24"/>
          <w:szCs w:val="24"/>
          <w:u w:val="single"/>
        </w:rPr>
        <w:t>Kader</w:t>
      </w:r>
      <w:r w:rsidRPr="0057011F">
        <w:rPr>
          <w:rFonts w:ascii="Calibri" w:eastAsia="Calibri" w:hAnsi="Calibri" w:cs="Calibri"/>
          <w:sz w:val="24"/>
          <w:szCs w:val="24"/>
        </w:rPr>
        <w:t>:</w:t>
      </w:r>
      <w:r w:rsidR="00111D8A" w:rsidRPr="0057011F">
        <w:rPr>
          <w:rFonts w:ascii="Calibri" w:eastAsia="Calibri" w:hAnsi="Calibri" w:cs="Calibri"/>
          <w:sz w:val="24"/>
          <w:szCs w:val="24"/>
        </w:rPr>
        <w:t xml:space="preserve"> </w:t>
      </w:r>
      <w:r w:rsidR="00D3181A" w:rsidRPr="0057011F">
        <w:rPr>
          <w:rFonts w:ascii="Calibri" w:eastAsia="Calibri" w:hAnsi="Calibri" w:cs="Calibri"/>
          <w:sz w:val="24"/>
          <w:szCs w:val="24"/>
        </w:rPr>
        <w:t>Overlegvergadering voorafgaand aan de uitwerking door de VREG van het ontwerp van wijziging van de tariefmethodologie 2017-2020. De VREG overweegt het concretiseren van de in de tariefmethodologie voorziene stimulans aan de distributienetbeheerders m.b.t. de efficiëntiewinst die zij kunnen realiseren in een fusiewerkmaatschappij.</w:t>
      </w:r>
    </w:p>
    <w:p w:rsidR="00D3181A" w:rsidRDefault="00D3181A">
      <w:pPr>
        <w:jc w:val="left"/>
        <w:rPr>
          <w:rFonts w:ascii="Calibri" w:eastAsia="Calibri" w:hAnsi="Calibri" w:cs="Calibri"/>
          <w:sz w:val="24"/>
          <w:szCs w:val="24"/>
        </w:rPr>
      </w:pPr>
      <w:r w:rsidRPr="0057011F">
        <w:rPr>
          <w:rFonts w:ascii="Calibri" w:eastAsia="Calibri" w:hAnsi="Calibri" w:cs="Calibri"/>
          <w:sz w:val="24"/>
          <w:szCs w:val="24"/>
        </w:rPr>
        <w:t>De overlegvergadering kadert in een overlegprocedure die tot stand kwam met akkoord van en in samenspraak met de distributienetbeheerders</w:t>
      </w:r>
      <w:r w:rsidR="00FA0ACD" w:rsidRPr="0057011F">
        <w:rPr>
          <w:rFonts w:ascii="Calibri" w:eastAsia="Calibri" w:hAnsi="Calibri" w:cs="Calibri"/>
          <w:sz w:val="24"/>
          <w:szCs w:val="24"/>
        </w:rPr>
        <w:t xml:space="preserve"> conform art. 4.1.31, §1, tweede lid Energiedecreet.</w:t>
      </w:r>
    </w:p>
    <w:p w:rsidR="00CB4131" w:rsidRDefault="00CB4131">
      <w:pPr>
        <w:jc w:val="left"/>
        <w:rPr>
          <w:rFonts w:ascii="Calibri" w:eastAsia="Calibri" w:hAnsi="Calibri" w:cs="Calibri"/>
          <w:sz w:val="24"/>
          <w:szCs w:val="24"/>
        </w:rPr>
      </w:pPr>
    </w:p>
    <w:p w:rsidR="00CB4131" w:rsidRPr="00530B28" w:rsidRDefault="00CB4131" w:rsidP="00530B28">
      <w:pPr>
        <w:jc w:val="left"/>
        <w:rPr>
          <w:rFonts w:ascii="Calibri" w:eastAsia="Calibri" w:hAnsi="Calibri" w:cs="Calibri"/>
          <w:sz w:val="24"/>
          <w:szCs w:val="24"/>
        </w:rPr>
      </w:pPr>
      <w:r w:rsidRPr="00530B28">
        <w:rPr>
          <w:rFonts w:ascii="Calibri" w:eastAsia="Calibri" w:hAnsi="Calibri" w:cs="Calibri"/>
          <w:sz w:val="24"/>
          <w:szCs w:val="24"/>
          <w:u w:val="single"/>
        </w:rPr>
        <w:t>Bemerkingen distributienetbeheerders en reactie VREG</w:t>
      </w:r>
      <w:r w:rsidRPr="00530B28">
        <w:rPr>
          <w:rFonts w:ascii="Calibri" w:eastAsia="Calibri" w:hAnsi="Calibri" w:cs="Calibri"/>
          <w:sz w:val="24"/>
          <w:szCs w:val="24"/>
        </w:rPr>
        <w:t>:</w:t>
      </w:r>
    </w:p>
    <w:p w:rsidR="00CB4131" w:rsidRPr="0057011F" w:rsidRDefault="00CB4131">
      <w:pPr>
        <w:jc w:val="left"/>
        <w:rPr>
          <w:rFonts w:ascii="Calibri" w:eastAsia="Calibri" w:hAnsi="Calibri" w:cs="Calibri"/>
          <w:sz w:val="24"/>
          <w:szCs w:val="24"/>
        </w:rPr>
      </w:pPr>
      <w:r w:rsidRPr="00530B28">
        <w:rPr>
          <w:rFonts w:ascii="Calibri" w:eastAsia="Calibri" w:hAnsi="Calibri" w:cs="Calibri"/>
          <w:sz w:val="24"/>
          <w:szCs w:val="24"/>
        </w:rPr>
        <w:t xml:space="preserve">De distributienetbeheerders hebben hun bemerkingen bij het ontwerp van proces-verbaal overgemaakt aan de VREG op </w:t>
      </w:r>
      <w:r w:rsidR="00BE2D8D">
        <w:rPr>
          <w:rFonts w:ascii="Calibri" w:eastAsia="Calibri" w:hAnsi="Calibri" w:cs="Calibri"/>
          <w:sz w:val="24"/>
          <w:szCs w:val="24"/>
        </w:rPr>
        <w:t>12</w:t>
      </w:r>
      <w:r w:rsidRPr="00530B28">
        <w:rPr>
          <w:rFonts w:ascii="Calibri" w:eastAsia="Calibri" w:hAnsi="Calibri" w:cs="Calibri"/>
          <w:sz w:val="24"/>
          <w:szCs w:val="24"/>
        </w:rPr>
        <w:t xml:space="preserve"> juli 2018.</w:t>
      </w:r>
      <w:r>
        <w:rPr>
          <w:rFonts w:ascii="Calibri" w:eastAsia="Calibri" w:hAnsi="Calibri" w:cs="Calibri"/>
          <w:sz w:val="24"/>
          <w:szCs w:val="24"/>
        </w:rPr>
        <w:t xml:space="preserve"> De VREG heeft hierop gereageerd op </w:t>
      </w:r>
      <w:r w:rsidR="00BE2D8D" w:rsidRPr="00BF65AF">
        <w:rPr>
          <w:rFonts w:ascii="Calibri" w:eastAsia="Calibri" w:hAnsi="Calibri" w:cs="Calibri"/>
          <w:sz w:val="24"/>
          <w:szCs w:val="24"/>
        </w:rPr>
        <w:t>16</w:t>
      </w:r>
      <w:r w:rsidRPr="00BF65AF">
        <w:rPr>
          <w:rFonts w:ascii="Calibri" w:eastAsia="Calibri" w:hAnsi="Calibri" w:cs="Calibri"/>
          <w:sz w:val="24"/>
          <w:szCs w:val="24"/>
        </w:rPr>
        <w:t xml:space="preserve"> j</w:t>
      </w:r>
      <w:r>
        <w:rPr>
          <w:rFonts w:ascii="Calibri" w:eastAsia="Calibri" w:hAnsi="Calibri" w:cs="Calibri"/>
          <w:sz w:val="24"/>
          <w:szCs w:val="24"/>
        </w:rPr>
        <w:t>uli 2018.</w:t>
      </w:r>
    </w:p>
    <w:p w:rsidR="00D3181A" w:rsidRDefault="00D3181A" w:rsidP="00530B28">
      <w:pPr>
        <w:jc w:val="left"/>
        <w:rPr>
          <w:rFonts w:ascii="Calibri" w:hAnsi="Calibri" w:cs="Calibri"/>
          <w:sz w:val="24"/>
          <w:szCs w:val="24"/>
        </w:rPr>
      </w:pPr>
    </w:p>
    <w:p w:rsidR="00D3181A" w:rsidRDefault="00D3181A" w:rsidP="00D3181A">
      <w:pPr>
        <w:pStyle w:val="Kop1"/>
      </w:pPr>
      <w:r>
        <w:t>Inleiding</w:t>
      </w:r>
    </w:p>
    <w:p w:rsidR="00D3181A" w:rsidRDefault="00D3181A" w:rsidP="00D3181A">
      <w:pPr>
        <w:rPr>
          <w:rFonts w:ascii="Calibri" w:hAnsi="Calibri" w:cs="Calibri"/>
          <w:sz w:val="24"/>
          <w:szCs w:val="24"/>
        </w:rPr>
      </w:pPr>
    </w:p>
    <w:p w:rsidR="00D3181A" w:rsidRPr="0057011F" w:rsidRDefault="00D3181A">
      <w:pPr>
        <w:jc w:val="left"/>
        <w:rPr>
          <w:rFonts w:ascii="Calibri" w:eastAsia="Calibri" w:hAnsi="Calibri" w:cs="Calibri"/>
          <w:sz w:val="24"/>
          <w:szCs w:val="24"/>
        </w:rPr>
      </w:pPr>
      <w:r w:rsidRPr="0057011F">
        <w:rPr>
          <w:rFonts w:ascii="Calibri" w:eastAsia="Calibri" w:hAnsi="Calibri" w:cs="Calibri"/>
          <w:sz w:val="24"/>
          <w:szCs w:val="24"/>
        </w:rPr>
        <w:t xml:space="preserve">De tariefmethodologie 2017-2020, zoals laatst gewijzigd op 6 juli 2018, voorziet in par. 5.8 in de mogelijkheid tot het geven van een stimulans aan de distributienetbeheerders m.b.t. de efficiëntiewinst die zij kunnen realiseren bij een fusie van hun werkmaatschappijen. </w:t>
      </w:r>
      <w:r w:rsidR="00544512">
        <w:rPr>
          <w:rFonts w:ascii="Calibri" w:eastAsia="Calibri" w:hAnsi="Calibri" w:cs="Calibri"/>
          <w:sz w:val="24"/>
          <w:szCs w:val="24"/>
        </w:rPr>
        <w:t xml:space="preserve">De </w:t>
      </w:r>
      <w:r w:rsidR="00FB40A5">
        <w:rPr>
          <w:rFonts w:ascii="Calibri" w:eastAsia="Calibri" w:hAnsi="Calibri" w:cs="Calibri"/>
          <w:sz w:val="24"/>
          <w:szCs w:val="24"/>
        </w:rPr>
        <w:t xml:space="preserve">(enige) </w:t>
      </w:r>
      <w:r w:rsidR="00544512">
        <w:rPr>
          <w:rFonts w:ascii="Calibri" w:eastAsia="Calibri" w:hAnsi="Calibri" w:cs="Calibri"/>
          <w:sz w:val="24"/>
          <w:szCs w:val="24"/>
        </w:rPr>
        <w:t>beide</w:t>
      </w:r>
      <w:r w:rsidRPr="0057011F">
        <w:rPr>
          <w:rFonts w:ascii="Calibri" w:eastAsia="Calibri" w:hAnsi="Calibri" w:cs="Calibri"/>
          <w:sz w:val="24"/>
          <w:szCs w:val="24"/>
        </w:rPr>
        <w:t xml:space="preserve"> </w:t>
      </w:r>
      <w:r w:rsidR="00544512">
        <w:rPr>
          <w:rFonts w:ascii="Calibri" w:eastAsia="Calibri" w:hAnsi="Calibri" w:cs="Calibri"/>
          <w:sz w:val="24"/>
          <w:szCs w:val="24"/>
        </w:rPr>
        <w:t xml:space="preserve">Vlaamse </w:t>
      </w:r>
      <w:r w:rsidRPr="0057011F">
        <w:rPr>
          <w:rFonts w:ascii="Calibri" w:eastAsia="Calibri" w:hAnsi="Calibri" w:cs="Calibri"/>
          <w:sz w:val="24"/>
          <w:szCs w:val="24"/>
        </w:rPr>
        <w:t xml:space="preserve">werkmaatschappijen (Eandis System Operator cvba en Infrax cvba) fuseerden op 1 juli 2018. De VREG overweegt nu om van de mogelijkheid </w:t>
      </w:r>
      <w:r w:rsidR="00111D8A" w:rsidRPr="0057011F">
        <w:rPr>
          <w:rFonts w:ascii="Calibri" w:eastAsia="Calibri" w:hAnsi="Calibri" w:cs="Calibri"/>
          <w:sz w:val="24"/>
          <w:szCs w:val="24"/>
        </w:rPr>
        <w:t xml:space="preserve">in de tariefmethodologie </w:t>
      </w:r>
      <w:r w:rsidRPr="0057011F">
        <w:rPr>
          <w:rFonts w:ascii="Calibri" w:eastAsia="Calibri" w:hAnsi="Calibri" w:cs="Calibri"/>
          <w:sz w:val="24"/>
          <w:szCs w:val="24"/>
        </w:rPr>
        <w:t>tot het geven van de stimulans gebruik te maken. Het vastleggen van de concrete stimulans</w:t>
      </w:r>
      <w:r w:rsidR="00BE2D8D">
        <w:rPr>
          <w:rFonts w:ascii="Calibri" w:eastAsia="Calibri" w:hAnsi="Calibri" w:cs="Calibri"/>
          <w:sz w:val="24"/>
          <w:szCs w:val="24"/>
        </w:rPr>
        <w:t xml:space="preserve"> </w:t>
      </w:r>
      <w:r w:rsidRPr="0057011F">
        <w:rPr>
          <w:rFonts w:ascii="Calibri" w:eastAsia="Calibri" w:hAnsi="Calibri" w:cs="Calibri"/>
          <w:sz w:val="24"/>
          <w:szCs w:val="24"/>
        </w:rPr>
        <w:t xml:space="preserve">beschouwt de VREG als een belangrijke beslissing en wenst hij dan ook op transparante wijze op te nemen in de tariefmethodologie, na het doorlopen van </w:t>
      </w:r>
      <w:r w:rsidR="00111D8A" w:rsidRPr="0057011F">
        <w:rPr>
          <w:rFonts w:ascii="Calibri" w:eastAsia="Calibri" w:hAnsi="Calibri" w:cs="Calibri"/>
          <w:sz w:val="24"/>
          <w:szCs w:val="24"/>
        </w:rPr>
        <w:t xml:space="preserve">een </w:t>
      </w:r>
      <w:r w:rsidRPr="0057011F">
        <w:rPr>
          <w:rFonts w:ascii="Calibri" w:eastAsia="Calibri" w:hAnsi="Calibri" w:cs="Calibri"/>
          <w:sz w:val="24"/>
          <w:szCs w:val="24"/>
        </w:rPr>
        <w:t>consultatieprocedure.</w:t>
      </w:r>
    </w:p>
    <w:p w:rsidR="00D3181A" w:rsidRDefault="00D3181A" w:rsidP="00D3181A">
      <w:pPr>
        <w:jc w:val="left"/>
        <w:rPr>
          <w:rFonts w:ascii="Calibri" w:hAnsi="Calibri" w:cs="Calibri"/>
          <w:sz w:val="24"/>
          <w:szCs w:val="24"/>
        </w:rPr>
      </w:pPr>
    </w:p>
    <w:p w:rsidR="00D3181A" w:rsidRPr="0057011F" w:rsidRDefault="00D3181A">
      <w:pPr>
        <w:jc w:val="left"/>
        <w:rPr>
          <w:rFonts w:ascii="Calibri" w:eastAsia="Calibri" w:hAnsi="Calibri" w:cs="Calibri"/>
          <w:sz w:val="24"/>
          <w:szCs w:val="24"/>
        </w:rPr>
      </w:pPr>
      <w:r w:rsidRPr="0057011F">
        <w:rPr>
          <w:rFonts w:ascii="Calibri" w:eastAsia="Calibri" w:hAnsi="Calibri" w:cs="Calibri"/>
          <w:sz w:val="24"/>
          <w:szCs w:val="24"/>
        </w:rPr>
        <w:t>Voorafgaand aan dit overleg heeft de VREG de volgende documenten overgemaakt aan de distributienetbeheerders:</w:t>
      </w:r>
      <w:r w:rsidR="00D42A0F">
        <w:rPr>
          <w:rStyle w:val="Voetnootmarkering"/>
          <w:rFonts w:ascii="Calibri" w:eastAsia="Calibri" w:hAnsi="Calibri" w:cs="Calibri"/>
          <w:sz w:val="24"/>
          <w:szCs w:val="24"/>
        </w:rPr>
        <w:footnoteReference w:id="2"/>
      </w:r>
    </w:p>
    <w:p w:rsidR="00D3181A" w:rsidRDefault="00D3181A" w:rsidP="00D3181A">
      <w:pPr>
        <w:jc w:val="left"/>
        <w:rPr>
          <w:rFonts w:ascii="Calibri" w:hAnsi="Calibri" w:cs="Calibri"/>
          <w:sz w:val="24"/>
          <w:szCs w:val="24"/>
        </w:rPr>
      </w:pPr>
    </w:p>
    <w:bookmarkStart w:id="0" w:name="_MON_1592734878"/>
    <w:bookmarkEnd w:id="0"/>
    <w:p w:rsidR="00DF4D6E" w:rsidRDefault="00D3181A" w:rsidP="00D3181A">
      <w:pPr>
        <w:jc w:val="left"/>
        <w:rPr>
          <w:rFonts w:ascii="Calibri" w:hAnsi="Calibri" w:cs="Calibri"/>
          <w:sz w:val="24"/>
          <w:szCs w:val="24"/>
        </w:rPr>
      </w:pPr>
      <w:r>
        <w:rPr>
          <w:rFonts w:ascii="Calibri" w:hAnsi="Calibri" w:cs="Calibri"/>
          <w:sz w:val="24"/>
          <w:szCs w:val="24"/>
        </w:rPr>
        <w:object w:dxaOrig="1544" w:dyaOrig="998" w14:anchorId="65077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pt" o:ole="">
            <v:imagedata r:id="rId8" o:title=""/>
          </v:shape>
          <o:OLEObject Type="Embed" ProgID="Word.Document.12" ShapeID="_x0000_i1025" DrawAspect="Icon" ObjectID="_1599026718" r:id="rId9">
            <o:FieldCodes>\s</o:FieldCodes>
          </o:OLEObject>
        </w:object>
      </w:r>
    </w:p>
    <w:p w:rsidR="00DF4D6E" w:rsidRDefault="00DF4D6E" w:rsidP="00D3181A">
      <w:pPr>
        <w:jc w:val="left"/>
        <w:rPr>
          <w:rFonts w:ascii="Calibri" w:hAnsi="Calibri" w:cs="Calibri"/>
          <w:sz w:val="24"/>
          <w:szCs w:val="24"/>
        </w:rPr>
      </w:pPr>
    </w:p>
    <w:p w:rsidR="00D3181A" w:rsidRPr="007404AB" w:rsidRDefault="00D3181A" w:rsidP="00D3181A">
      <w:pPr>
        <w:pStyle w:val="Kop1"/>
      </w:pPr>
      <w:r>
        <w:t xml:space="preserve">Bespreking </w:t>
      </w:r>
      <w:bookmarkStart w:id="1" w:name="_Ref511121130"/>
      <w:bookmarkEnd w:id="1"/>
    </w:p>
    <w:p w:rsidR="00D3181A" w:rsidRDefault="00D3181A" w:rsidP="00D3181A">
      <w:pPr>
        <w:jc w:val="left"/>
        <w:rPr>
          <w:rFonts w:ascii="Calibri" w:hAnsi="Calibri" w:cs="Calibri"/>
          <w:sz w:val="24"/>
          <w:szCs w:val="24"/>
        </w:rPr>
      </w:pPr>
    </w:p>
    <w:p w:rsidR="00D3181A" w:rsidRPr="0057011F" w:rsidRDefault="00D3181A">
      <w:pPr>
        <w:jc w:val="left"/>
        <w:rPr>
          <w:rFonts w:ascii="Calibri" w:eastAsia="Calibri" w:hAnsi="Calibri" w:cs="Calibri"/>
          <w:sz w:val="24"/>
          <w:szCs w:val="24"/>
        </w:rPr>
      </w:pPr>
      <w:r w:rsidRPr="008C662A">
        <w:rPr>
          <w:rFonts w:ascii="Calibri" w:eastAsia="Calibri" w:hAnsi="Calibri" w:cs="Calibri"/>
          <w:sz w:val="24"/>
          <w:szCs w:val="24"/>
        </w:rPr>
        <w:t>Het voorstel van aanpassing van de tariefmethodologie, bestaand</w:t>
      </w:r>
      <w:r w:rsidR="00697CB9" w:rsidRPr="008C662A">
        <w:rPr>
          <w:rFonts w:ascii="Calibri" w:eastAsia="Calibri" w:hAnsi="Calibri" w:cs="Calibri"/>
          <w:sz w:val="24"/>
          <w:szCs w:val="24"/>
        </w:rPr>
        <w:t>e</w:t>
      </w:r>
      <w:r w:rsidRPr="008C662A">
        <w:rPr>
          <w:rFonts w:ascii="Calibri" w:eastAsia="Calibri" w:hAnsi="Calibri" w:cs="Calibri"/>
          <w:sz w:val="24"/>
          <w:szCs w:val="24"/>
        </w:rPr>
        <w:t xml:space="preserve"> uit een extra bijlage 12</w:t>
      </w:r>
      <w:r w:rsidR="002E6BCE">
        <w:rPr>
          <w:rFonts w:ascii="Calibri" w:eastAsia="Calibri" w:hAnsi="Calibri" w:cs="Calibri"/>
          <w:sz w:val="24"/>
          <w:szCs w:val="24"/>
        </w:rPr>
        <w:t xml:space="preserve"> </w:t>
      </w:r>
      <w:r w:rsidRPr="008C662A">
        <w:rPr>
          <w:rFonts w:ascii="Calibri" w:eastAsia="Calibri" w:hAnsi="Calibri" w:cs="Calibri"/>
          <w:sz w:val="24"/>
          <w:szCs w:val="24"/>
        </w:rPr>
        <w:t xml:space="preserve">opgenomen in bovenstaande documenten, wordt door de VREG </w:t>
      </w:r>
      <w:r w:rsidR="00111D8A" w:rsidRPr="008C662A">
        <w:rPr>
          <w:rFonts w:ascii="Calibri" w:eastAsia="Calibri" w:hAnsi="Calibri" w:cs="Calibri"/>
          <w:sz w:val="24"/>
          <w:szCs w:val="24"/>
        </w:rPr>
        <w:t xml:space="preserve">kort </w:t>
      </w:r>
      <w:r w:rsidRPr="008C662A">
        <w:rPr>
          <w:rFonts w:ascii="Calibri" w:eastAsia="Calibri" w:hAnsi="Calibri" w:cs="Calibri"/>
          <w:sz w:val="24"/>
          <w:szCs w:val="24"/>
        </w:rPr>
        <w:t xml:space="preserve">toegelicht.  </w:t>
      </w:r>
    </w:p>
    <w:p w:rsidR="00111D8A" w:rsidRDefault="00111D8A" w:rsidP="00D3181A">
      <w:pPr>
        <w:jc w:val="left"/>
        <w:rPr>
          <w:rFonts w:ascii="Calibri" w:hAnsi="Calibri" w:cs="Calibri"/>
          <w:sz w:val="24"/>
          <w:szCs w:val="24"/>
        </w:rPr>
      </w:pPr>
    </w:p>
    <w:p w:rsidR="00D3181A" w:rsidRPr="0057011F" w:rsidRDefault="00D3181A">
      <w:pPr>
        <w:jc w:val="left"/>
        <w:rPr>
          <w:rFonts w:ascii="Calibri" w:eastAsia="Calibri" w:hAnsi="Calibri" w:cs="Calibri"/>
          <w:sz w:val="24"/>
          <w:szCs w:val="24"/>
        </w:rPr>
      </w:pPr>
      <w:r w:rsidRPr="0057011F">
        <w:rPr>
          <w:rFonts w:ascii="Calibri" w:eastAsia="Calibri" w:hAnsi="Calibri" w:cs="Calibri"/>
          <w:sz w:val="24"/>
          <w:szCs w:val="24"/>
        </w:rPr>
        <w:t>De VREG merkt op dat in de tekst</w:t>
      </w:r>
      <w:r w:rsidR="00986FAA">
        <w:rPr>
          <w:rFonts w:ascii="Calibri" w:eastAsia="Calibri" w:hAnsi="Calibri" w:cs="Calibri"/>
          <w:sz w:val="24"/>
          <w:szCs w:val="24"/>
        </w:rPr>
        <w:t xml:space="preserve"> (onder p</w:t>
      </w:r>
      <w:r w:rsidR="009B45D6">
        <w:rPr>
          <w:rFonts w:ascii="Calibri" w:eastAsia="Calibri" w:hAnsi="Calibri" w:cs="Calibri"/>
          <w:sz w:val="24"/>
          <w:szCs w:val="24"/>
        </w:rPr>
        <w:t>ar</w:t>
      </w:r>
      <w:r w:rsidR="00986FAA">
        <w:rPr>
          <w:rFonts w:ascii="Calibri" w:eastAsia="Calibri" w:hAnsi="Calibri" w:cs="Calibri"/>
          <w:sz w:val="24"/>
          <w:szCs w:val="24"/>
        </w:rPr>
        <w:t xml:space="preserve"> 4.2. Beoordeling van</w:t>
      </w:r>
      <w:r w:rsidR="00F264DE">
        <w:rPr>
          <w:rFonts w:ascii="Calibri" w:eastAsia="Calibri" w:hAnsi="Calibri" w:cs="Calibri"/>
          <w:sz w:val="24"/>
          <w:szCs w:val="24"/>
        </w:rPr>
        <w:t xml:space="preserve"> </w:t>
      </w:r>
      <w:r w:rsidR="00986FAA">
        <w:rPr>
          <w:rFonts w:ascii="Calibri" w:eastAsia="Calibri" w:hAnsi="Calibri" w:cs="Calibri"/>
          <w:sz w:val="24"/>
          <w:szCs w:val="24"/>
        </w:rPr>
        <w:t>het tempo van de kostenbesparingen</w:t>
      </w:r>
      <w:r w:rsidR="009B45D6">
        <w:rPr>
          <w:rFonts w:ascii="Calibri" w:eastAsia="Calibri" w:hAnsi="Calibri" w:cs="Calibri"/>
          <w:sz w:val="24"/>
          <w:szCs w:val="24"/>
        </w:rPr>
        <w:t xml:space="preserve"> en par. 6</w:t>
      </w:r>
      <w:r w:rsidR="00986FAA">
        <w:rPr>
          <w:rFonts w:ascii="Calibri" w:eastAsia="Calibri" w:hAnsi="Calibri" w:cs="Calibri"/>
          <w:sz w:val="24"/>
          <w:szCs w:val="24"/>
        </w:rPr>
        <w:t>)</w:t>
      </w:r>
      <w:r w:rsidRPr="0057011F">
        <w:rPr>
          <w:rFonts w:ascii="Calibri" w:eastAsia="Calibri" w:hAnsi="Calibri" w:cs="Calibri"/>
          <w:sz w:val="24"/>
          <w:szCs w:val="24"/>
        </w:rPr>
        <w:t xml:space="preserve"> de waarde van 109,2 miljoen EUR dient gecorrigeerd te worden naar 109,3 miljoen EUR. De distributienetbeheerders hebben de cijfers </w:t>
      </w:r>
      <w:r w:rsidR="00986FAA">
        <w:rPr>
          <w:rFonts w:ascii="Calibri" w:eastAsia="Calibri" w:hAnsi="Calibri" w:cs="Calibri"/>
          <w:sz w:val="24"/>
          <w:szCs w:val="24"/>
        </w:rPr>
        <w:t xml:space="preserve">afgestemd </w:t>
      </w:r>
      <w:r w:rsidRPr="0057011F">
        <w:rPr>
          <w:rFonts w:ascii="Calibri" w:eastAsia="Calibri" w:hAnsi="Calibri" w:cs="Calibri"/>
          <w:sz w:val="24"/>
          <w:szCs w:val="24"/>
        </w:rPr>
        <w:t xml:space="preserve">en de berekeningen kloppen </w:t>
      </w:r>
      <w:r w:rsidR="00111D8A" w:rsidRPr="0057011F">
        <w:rPr>
          <w:rFonts w:ascii="Calibri" w:eastAsia="Calibri" w:hAnsi="Calibri" w:cs="Calibri"/>
          <w:sz w:val="24"/>
          <w:szCs w:val="24"/>
        </w:rPr>
        <w:t xml:space="preserve">indien men </w:t>
      </w:r>
      <w:r w:rsidRPr="0057011F">
        <w:rPr>
          <w:rFonts w:ascii="Calibri" w:eastAsia="Calibri" w:hAnsi="Calibri" w:cs="Calibri"/>
          <w:sz w:val="24"/>
          <w:szCs w:val="24"/>
        </w:rPr>
        <w:t xml:space="preserve">de redenering </w:t>
      </w:r>
      <w:r w:rsidR="00111D8A" w:rsidRPr="0057011F">
        <w:rPr>
          <w:rFonts w:ascii="Calibri" w:eastAsia="Calibri" w:hAnsi="Calibri" w:cs="Calibri"/>
          <w:sz w:val="24"/>
          <w:szCs w:val="24"/>
        </w:rPr>
        <w:t xml:space="preserve">aanhoudt </w:t>
      </w:r>
      <w:r w:rsidRPr="0057011F">
        <w:rPr>
          <w:rFonts w:ascii="Calibri" w:eastAsia="Calibri" w:hAnsi="Calibri" w:cs="Calibri"/>
          <w:sz w:val="24"/>
          <w:szCs w:val="24"/>
        </w:rPr>
        <w:t>die de VREG aanneemt.</w:t>
      </w:r>
    </w:p>
    <w:p w:rsidR="00D3181A" w:rsidRDefault="00D3181A" w:rsidP="00D3181A">
      <w:pPr>
        <w:jc w:val="left"/>
        <w:rPr>
          <w:rFonts w:ascii="Calibri" w:hAnsi="Calibri" w:cs="Calibri"/>
          <w:sz w:val="24"/>
          <w:szCs w:val="24"/>
        </w:rPr>
      </w:pPr>
    </w:p>
    <w:p w:rsidR="00D3181A" w:rsidRPr="0057011F" w:rsidRDefault="00D3181A">
      <w:pPr>
        <w:jc w:val="left"/>
        <w:rPr>
          <w:rFonts w:ascii="Calibri" w:eastAsia="Calibri" w:hAnsi="Calibri" w:cs="Calibri"/>
          <w:sz w:val="24"/>
          <w:szCs w:val="24"/>
        </w:rPr>
      </w:pPr>
      <w:r w:rsidRPr="0057011F">
        <w:rPr>
          <w:rFonts w:ascii="Calibri" w:eastAsia="Calibri" w:hAnsi="Calibri" w:cs="Calibri"/>
          <w:sz w:val="24"/>
          <w:szCs w:val="24"/>
        </w:rPr>
        <w:t>De distributienetbeheerders merken op dat</w:t>
      </w:r>
      <w:r w:rsidR="00F85A2D" w:rsidRPr="0057011F">
        <w:rPr>
          <w:rFonts w:ascii="Calibri" w:eastAsia="Calibri" w:hAnsi="Calibri" w:cs="Calibri"/>
          <w:sz w:val="24"/>
          <w:szCs w:val="24"/>
        </w:rPr>
        <w:t xml:space="preserve"> in hun voorste</w:t>
      </w:r>
      <w:r w:rsidR="0057011F">
        <w:rPr>
          <w:rFonts w:ascii="Calibri" w:eastAsia="Calibri" w:hAnsi="Calibri" w:cs="Calibri"/>
          <w:sz w:val="24"/>
          <w:szCs w:val="24"/>
        </w:rPr>
        <w:t>l</w:t>
      </w:r>
      <w:r w:rsidR="00F85A2D" w:rsidRPr="0057011F">
        <w:rPr>
          <w:rFonts w:ascii="Calibri" w:eastAsia="Calibri" w:hAnsi="Calibri" w:cs="Calibri"/>
          <w:sz w:val="24"/>
          <w:szCs w:val="24"/>
        </w:rPr>
        <w:t xml:space="preserve"> de</w:t>
      </w:r>
      <w:r w:rsidRPr="0057011F">
        <w:rPr>
          <w:rFonts w:ascii="Calibri" w:eastAsia="Calibri" w:hAnsi="Calibri" w:cs="Calibri"/>
          <w:sz w:val="24"/>
          <w:szCs w:val="24"/>
        </w:rPr>
        <w:t xml:space="preserve"> eerste besparing</w:t>
      </w:r>
      <w:r w:rsidR="00111D8A" w:rsidRPr="0057011F">
        <w:rPr>
          <w:rFonts w:ascii="Calibri" w:eastAsia="Calibri" w:hAnsi="Calibri" w:cs="Calibri"/>
          <w:sz w:val="24"/>
          <w:szCs w:val="24"/>
        </w:rPr>
        <w:t>en al</w:t>
      </w:r>
      <w:r w:rsidRPr="0057011F">
        <w:rPr>
          <w:rFonts w:ascii="Calibri" w:eastAsia="Calibri" w:hAnsi="Calibri" w:cs="Calibri"/>
          <w:sz w:val="24"/>
          <w:szCs w:val="24"/>
        </w:rPr>
        <w:t xml:space="preserve"> worden voorzien in 201</w:t>
      </w:r>
      <w:r w:rsidR="00111D8A" w:rsidRPr="0057011F">
        <w:rPr>
          <w:rFonts w:ascii="Calibri" w:eastAsia="Calibri" w:hAnsi="Calibri" w:cs="Calibri"/>
          <w:sz w:val="24"/>
          <w:szCs w:val="24"/>
        </w:rPr>
        <w:t>8, niet 2019</w:t>
      </w:r>
      <w:r w:rsidRPr="0057011F">
        <w:rPr>
          <w:rFonts w:ascii="Calibri" w:eastAsia="Calibri" w:hAnsi="Calibri" w:cs="Calibri"/>
          <w:sz w:val="24"/>
          <w:szCs w:val="24"/>
        </w:rPr>
        <w:t>.</w:t>
      </w:r>
      <w:r w:rsidR="00111D8A" w:rsidRPr="0057011F">
        <w:rPr>
          <w:rFonts w:ascii="Calibri" w:eastAsia="Calibri" w:hAnsi="Calibri" w:cs="Calibri"/>
          <w:sz w:val="24"/>
          <w:szCs w:val="24"/>
        </w:rPr>
        <w:t xml:space="preserve"> </w:t>
      </w:r>
      <w:r w:rsidRPr="0057011F">
        <w:rPr>
          <w:rFonts w:ascii="Calibri" w:eastAsia="Calibri" w:hAnsi="Calibri" w:cs="Calibri"/>
          <w:sz w:val="24"/>
          <w:szCs w:val="24"/>
        </w:rPr>
        <w:t>De VREG zal dit in de tekst</w:t>
      </w:r>
      <w:r w:rsidR="00111D8A" w:rsidRPr="0057011F">
        <w:rPr>
          <w:rFonts w:ascii="Calibri" w:eastAsia="Calibri" w:hAnsi="Calibri" w:cs="Calibri"/>
          <w:sz w:val="24"/>
          <w:szCs w:val="24"/>
        </w:rPr>
        <w:t xml:space="preserve"> vermelden</w:t>
      </w:r>
      <w:r w:rsidRPr="0057011F">
        <w:rPr>
          <w:rFonts w:ascii="Calibri" w:eastAsia="Calibri" w:hAnsi="Calibri" w:cs="Calibri"/>
          <w:sz w:val="24"/>
          <w:szCs w:val="24"/>
        </w:rPr>
        <w:t>.</w:t>
      </w:r>
    </w:p>
    <w:p w:rsidR="00D3181A" w:rsidRDefault="00D3181A" w:rsidP="00D3181A">
      <w:pPr>
        <w:jc w:val="left"/>
        <w:rPr>
          <w:rFonts w:ascii="Calibri" w:hAnsi="Calibri" w:cs="Calibri"/>
          <w:sz w:val="24"/>
          <w:szCs w:val="24"/>
        </w:rPr>
      </w:pPr>
    </w:p>
    <w:p w:rsidR="00D3181A" w:rsidRPr="004D03CD" w:rsidRDefault="00D3181A">
      <w:pPr>
        <w:jc w:val="left"/>
        <w:rPr>
          <w:rFonts w:ascii="Calibri" w:eastAsia="Calibri" w:hAnsi="Calibri" w:cs="Calibri"/>
          <w:sz w:val="24"/>
          <w:szCs w:val="24"/>
        </w:rPr>
      </w:pPr>
      <w:r w:rsidRPr="008C662A">
        <w:rPr>
          <w:rFonts w:ascii="Calibri" w:eastAsia="Calibri" w:hAnsi="Calibri" w:cs="Calibri"/>
          <w:sz w:val="24"/>
          <w:szCs w:val="24"/>
        </w:rPr>
        <w:t xml:space="preserve">De distributienetbeheerders </w:t>
      </w:r>
      <w:r w:rsidR="002228FD">
        <w:rPr>
          <w:rFonts w:ascii="Calibri" w:eastAsia="Calibri" w:hAnsi="Calibri" w:cs="Calibri"/>
          <w:sz w:val="24"/>
          <w:szCs w:val="24"/>
        </w:rPr>
        <w:t>stellen vast dat de VREG  het beoogde besparingspotentieel niet omstandig motiveert</w:t>
      </w:r>
      <w:r w:rsidR="009B45D6">
        <w:rPr>
          <w:rFonts w:ascii="Calibri" w:eastAsia="Calibri" w:hAnsi="Calibri" w:cs="Calibri"/>
          <w:sz w:val="24"/>
          <w:szCs w:val="24"/>
        </w:rPr>
        <w:t>. Z</w:t>
      </w:r>
      <w:r w:rsidR="002228FD">
        <w:rPr>
          <w:rFonts w:ascii="Calibri" w:eastAsia="Calibri" w:hAnsi="Calibri" w:cs="Calibri"/>
          <w:sz w:val="24"/>
          <w:szCs w:val="24"/>
        </w:rPr>
        <w:t xml:space="preserve">e </w:t>
      </w:r>
      <w:r w:rsidRPr="008C662A">
        <w:rPr>
          <w:rFonts w:ascii="Calibri" w:eastAsia="Calibri" w:hAnsi="Calibri" w:cs="Calibri"/>
          <w:sz w:val="24"/>
          <w:szCs w:val="24"/>
        </w:rPr>
        <w:t xml:space="preserve">zijn niet overtuigd dat </w:t>
      </w:r>
      <w:r w:rsidR="00B6629B" w:rsidRPr="008C662A">
        <w:rPr>
          <w:rFonts w:ascii="Calibri" w:eastAsia="Calibri" w:hAnsi="Calibri" w:cs="Calibri"/>
          <w:sz w:val="24"/>
          <w:szCs w:val="24"/>
        </w:rPr>
        <w:t>de voorgestelde finale</w:t>
      </w:r>
      <w:r w:rsidRPr="008C662A">
        <w:rPr>
          <w:rFonts w:ascii="Calibri" w:eastAsia="Calibri" w:hAnsi="Calibri" w:cs="Calibri"/>
          <w:sz w:val="24"/>
          <w:szCs w:val="24"/>
        </w:rPr>
        <w:t xml:space="preserve"> besparing van 150 miljoen EUR tegen 2024 </w:t>
      </w:r>
      <w:r w:rsidR="00986FAA">
        <w:rPr>
          <w:rFonts w:ascii="Calibri" w:eastAsia="Calibri" w:hAnsi="Calibri" w:cs="Calibri"/>
          <w:sz w:val="24"/>
          <w:szCs w:val="24"/>
        </w:rPr>
        <w:t xml:space="preserve">realistisch </w:t>
      </w:r>
      <w:r w:rsidRPr="008C662A">
        <w:rPr>
          <w:rFonts w:ascii="Calibri" w:eastAsia="Calibri" w:hAnsi="Calibri" w:cs="Calibri"/>
          <w:sz w:val="24"/>
          <w:szCs w:val="24"/>
        </w:rPr>
        <w:t xml:space="preserve">is. </w:t>
      </w:r>
      <w:r w:rsidR="0087356A" w:rsidRPr="008C662A">
        <w:rPr>
          <w:rFonts w:ascii="Calibri" w:eastAsia="Calibri" w:hAnsi="Calibri" w:cs="Calibri"/>
          <w:sz w:val="24"/>
          <w:szCs w:val="24"/>
        </w:rPr>
        <w:t>Dat besparingstraject is door de distributienetbeheerders</w:t>
      </w:r>
      <w:r w:rsidR="00986FAA">
        <w:rPr>
          <w:rFonts w:ascii="Calibri" w:eastAsia="Calibri" w:hAnsi="Calibri" w:cs="Calibri"/>
          <w:sz w:val="24"/>
          <w:szCs w:val="24"/>
        </w:rPr>
        <w:t xml:space="preserve"> </w:t>
      </w:r>
      <w:r w:rsidR="0087356A" w:rsidRPr="008C662A">
        <w:rPr>
          <w:rFonts w:ascii="Calibri" w:eastAsia="Calibri" w:hAnsi="Calibri" w:cs="Calibri"/>
          <w:sz w:val="24"/>
          <w:szCs w:val="24"/>
        </w:rPr>
        <w:t>niet</w:t>
      </w:r>
      <w:r w:rsidR="00986FAA">
        <w:rPr>
          <w:rFonts w:ascii="Calibri" w:eastAsia="Calibri" w:hAnsi="Calibri" w:cs="Calibri"/>
          <w:sz w:val="24"/>
          <w:szCs w:val="24"/>
        </w:rPr>
        <w:t xml:space="preserve"> via een bottom-up oefening</w:t>
      </w:r>
      <w:r w:rsidR="0087356A" w:rsidRPr="008C662A">
        <w:rPr>
          <w:rFonts w:ascii="Calibri" w:eastAsia="Calibri" w:hAnsi="Calibri" w:cs="Calibri"/>
          <w:sz w:val="24"/>
          <w:szCs w:val="24"/>
        </w:rPr>
        <w:t xml:space="preserve"> uitgewerkt geweest en het is louter een </w:t>
      </w:r>
      <w:r w:rsidR="00986FAA">
        <w:rPr>
          <w:rFonts w:ascii="Calibri" w:eastAsia="Calibri" w:hAnsi="Calibri" w:cs="Calibri"/>
          <w:sz w:val="24"/>
          <w:szCs w:val="24"/>
        </w:rPr>
        <w:t>top-down-</w:t>
      </w:r>
      <w:r w:rsidR="0087356A" w:rsidRPr="008C662A">
        <w:rPr>
          <w:rFonts w:ascii="Calibri" w:eastAsia="Calibri" w:hAnsi="Calibri" w:cs="Calibri"/>
          <w:sz w:val="24"/>
          <w:szCs w:val="24"/>
        </w:rPr>
        <w:t xml:space="preserve">inschatting door de </w:t>
      </w:r>
      <w:r w:rsidR="0087356A">
        <w:rPr>
          <w:rFonts w:ascii="Calibri" w:eastAsia="Calibri" w:hAnsi="Calibri" w:cs="Calibri"/>
          <w:sz w:val="24"/>
          <w:szCs w:val="24"/>
        </w:rPr>
        <w:t>externe partner o.b.v. zijn</w:t>
      </w:r>
      <w:r w:rsidR="0087356A" w:rsidRPr="008C662A">
        <w:rPr>
          <w:rFonts w:ascii="Calibri" w:eastAsia="Calibri" w:hAnsi="Calibri" w:cs="Calibri"/>
          <w:sz w:val="24"/>
          <w:szCs w:val="24"/>
        </w:rPr>
        <w:t xml:space="preserve"> </w:t>
      </w:r>
      <w:r w:rsidR="00986FAA">
        <w:rPr>
          <w:rFonts w:ascii="Calibri" w:eastAsia="Calibri" w:hAnsi="Calibri" w:cs="Calibri"/>
          <w:sz w:val="24"/>
          <w:szCs w:val="24"/>
        </w:rPr>
        <w:t>externe (</w:t>
      </w:r>
      <w:r w:rsidR="0087356A" w:rsidRPr="008C662A">
        <w:rPr>
          <w:rFonts w:ascii="Calibri" w:eastAsia="Calibri" w:hAnsi="Calibri" w:cs="Calibri"/>
          <w:sz w:val="24"/>
          <w:szCs w:val="24"/>
        </w:rPr>
        <w:t>buitenlandse</w:t>
      </w:r>
      <w:r w:rsidR="00986FAA">
        <w:rPr>
          <w:rFonts w:ascii="Calibri" w:eastAsia="Calibri" w:hAnsi="Calibri" w:cs="Calibri"/>
          <w:sz w:val="24"/>
          <w:szCs w:val="24"/>
        </w:rPr>
        <w:t>)</w:t>
      </w:r>
      <w:r w:rsidR="00604F0E">
        <w:rPr>
          <w:rFonts w:ascii="Calibri" w:eastAsia="Calibri" w:hAnsi="Calibri" w:cs="Calibri"/>
          <w:sz w:val="24"/>
          <w:szCs w:val="24"/>
        </w:rPr>
        <w:t xml:space="preserve"> </w:t>
      </w:r>
      <w:r w:rsidR="0087356A" w:rsidRPr="008C662A">
        <w:rPr>
          <w:rFonts w:ascii="Calibri" w:eastAsia="Calibri" w:hAnsi="Calibri" w:cs="Calibri"/>
          <w:sz w:val="24"/>
          <w:szCs w:val="24"/>
        </w:rPr>
        <w:t>ervaring.</w:t>
      </w:r>
      <w:r w:rsidR="0087356A">
        <w:rPr>
          <w:rFonts w:ascii="Calibri" w:eastAsia="Calibri" w:hAnsi="Calibri" w:cs="Calibri"/>
          <w:sz w:val="24"/>
          <w:szCs w:val="24"/>
        </w:rPr>
        <w:t xml:space="preserve"> </w:t>
      </w:r>
      <w:r w:rsidRPr="008C662A">
        <w:rPr>
          <w:rFonts w:ascii="Calibri" w:eastAsia="Calibri" w:hAnsi="Calibri" w:cs="Calibri"/>
          <w:sz w:val="24"/>
          <w:szCs w:val="24"/>
        </w:rPr>
        <w:t xml:space="preserve">Het cijfer is </w:t>
      </w:r>
      <w:r w:rsidR="00697CB9" w:rsidRPr="008C662A">
        <w:rPr>
          <w:rFonts w:ascii="Calibri" w:eastAsia="Calibri" w:hAnsi="Calibri" w:cs="Calibri"/>
          <w:sz w:val="24"/>
          <w:szCs w:val="24"/>
        </w:rPr>
        <w:t xml:space="preserve">door de externe partner </w:t>
      </w:r>
      <w:r w:rsidRPr="008C662A">
        <w:rPr>
          <w:rFonts w:ascii="Calibri" w:eastAsia="Calibri" w:hAnsi="Calibri" w:cs="Calibri"/>
          <w:sz w:val="24"/>
          <w:szCs w:val="24"/>
        </w:rPr>
        <w:t>niet onderbouwd</w:t>
      </w:r>
      <w:r w:rsidR="00697CB9" w:rsidRPr="008C662A">
        <w:rPr>
          <w:rFonts w:ascii="Calibri" w:eastAsia="Calibri" w:hAnsi="Calibri" w:cs="Calibri"/>
          <w:sz w:val="24"/>
          <w:szCs w:val="24"/>
        </w:rPr>
        <w:t xml:space="preserve"> en bovendien </w:t>
      </w:r>
      <w:r w:rsidR="002228FD">
        <w:rPr>
          <w:rFonts w:ascii="Calibri" w:eastAsia="Calibri" w:hAnsi="Calibri" w:cs="Calibri"/>
          <w:sz w:val="24"/>
          <w:szCs w:val="24"/>
        </w:rPr>
        <w:t>heeft</w:t>
      </w:r>
      <w:r w:rsidR="00697CB9" w:rsidRPr="008C662A">
        <w:rPr>
          <w:rFonts w:ascii="Calibri" w:eastAsia="Calibri" w:hAnsi="Calibri" w:cs="Calibri"/>
          <w:sz w:val="24"/>
          <w:szCs w:val="24"/>
        </w:rPr>
        <w:t xml:space="preserve"> men van de externe partner geen zicht </w:t>
      </w:r>
      <w:r w:rsidR="00204E4F">
        <w:rPr>
          <w:rFonts w:ascii="Calibri" w:eastAsia="Calibri" w:hAnsi="Calibri" w:cs="Calibri"/>
          <w:sz w:val="24"/>
          <w:szCs w:val="24"/>
        </w:rPr>
        <w:t>o</w:t>
      </w:r>
      <w:r w:rsidR="002E6BCE">
        <w:rPr>
          <w:rFonts w:ascii="Calibri" w:eastAsia="Calibri" w:hAnsi="Calibri" w:cs="Calibri"/>
          <w:sz w:val="24"/>
          <w:szCs w:val="24"/>
        </w:rPr>
        <w:t>p</w:t>
      </w:r>
      <w:r w:rsidR="00204E4F" w:rsidRPr="008C662A">
        <w:rPr>
          <w:rFonts w:ascii="Calibri" w:eastAsia="Calibri" w:hAnsi="Calibri" w:cs="Calibri"/>
          <w:sz w:val="24"/>
          <w:szCs w:val="24"/>
        </w:rPr>
        <w:t xml:space="preserve"> </w:t>
      </w:r>
      <w:r w:rsidR="00697CB9" w:rsidRPr="008C662A">
        <w:rPr>
          <w:rFonts w:ascii="Calibri" w:eastAsia="Calibri" w:hAnsi="Calibri" w:cs="Calibri"/>
          <w:sz w:val="24"/>
          <w:szCs w:val="24"/>
        </w:rPr>
        <w:t>de gehanteerde referenties gekregen</w:t>
      </w:r>
      <w:r w:rsidRPr="008C662A">
        <w:rPr>
          <w:rFonts w:ascii="Calibri" w:eastAsia="Calibri" w:hAnsi="Calibri" w:cs="Calibri"/>
          <w:sz w:val="24"/>
          <w:szCs w:val="24"/>
        </w:rPr>
        <w:t xml:space="preserve">. </w:t>
      </w:r>
      <w:r w:rsidR="009C0298">
        <w:rPr>
          <w:rFonts w:ascii="Calibri" w:eastAsia="Calibri" w:hAnsi="Calibri" w:cs="Calibri"/>
          <w:sz w:val="24"/>
          <w:szCs w:val="24"/>
        </w:rPr>
        <w:t>Volgens de distributienetbeheerders vergelijken ze</w:t>
      </w:r>
      <w:r w:rsidRPr="008C662A">
        <w:rPr>
          <w:rFonts w:ascii="Calibri" w:eastAsia="Calibri" w:hAnsi="Calibri" w:cs="Calibri"/>
          <w:sz w:val="24"/>
          <w:szCs w:val="24"/>
        </w:rPr>
        <w:t xml:space="preserve"> de Vlaamse distributienetbeheerders met buitenlandse </w:t>
      </w:r>
      <w:r w:rsidR="00F85A2D" w:rsidRPr="008C662A">
        <w:rPr>
          <w:rFonts w:ascii="Calibri" w:eastAsia="Calibri" w:hAnsi="Calibri" w:cs="Calibri"/>
          <w:sz w:val="24"/>
          <w:szCs w:val="24"/>
        </w:rPr>
        <w:t xml:space="preserve">spelers </w:t>
      </w:r>
      <w:r w:rsidRPr="008C662A">
        <w:rPr>
          <w:rFonts w:ascii="Calibri" w:eastAsia="Calibri" w:hAnsi="Calibri" w:cs="Calibri"/>
          <w:sz w:val="24"/>
          <w:szCs w:val="24"/>
        </w:rPr>
        <w:t xml:space="preserve">zonder oog voor de specifieke </w:t>
      </w:r>
      <w:r w:rsidR="002228FD">
        <w:rPr>
          <w:rFonts w:ascii="Calibri" w:eastAsia="Calibri" w:hAnsi="Calibri" w:cs="Calibri"/>
          <w:sz w:val="24"/>
          <w:szCs w:val="24"/>
        </w:rPr>
        <w:t xml:space="preserve">eigenheden van de regelgeving of </w:t>
      </w:r>
      <w:r w:rsidRPr="008C662A">
        <w:rPr>
          <w:rFonts w:ascii="Calibri" w:eastAsia="Calibri" w:hAnsi="Calibri" w:cs="Calibri"/>
          <w:sz w:val="24"/>
          <w:szCs w:val="24"/>
        </w:rPr>
        <w:t>taken van de Vlaamse netbeheerders, zoals de taken voor de openbaredienstverplichtingen (steuncertificaten en REG)</w:t>
      </w:r>
      <w:r w:rsidR="002228FD">
        <w:rPr>
          <w:rFonts w:ascii="Calibri" w:eastAsia="Calibri" w:hAnsi="Calibri" w:cs="Calibri"/>
          <w:sz w:val="24"/>
          <w:szCs w:val="24"/>
        </w:rPr>
        <w:t xml:space="preserve"> of de specifieke </w:t>
      </w:r>
      <w:r w:rsidR="00BE2D8D">
        <w:rPr>
          <w:rFonts w:ascii="Calibri" w:eastAsia="Calibri" w:hAnsi="Calibri" w:cs="Calibri"/>
          <w:sz w:val="24"/>
          <w:szCs w:val="24"/>
        </w:rPr>
        <w:t xml:space="preserve">bestaande </w:t>
      </w:r>
      <w:r w:rsidR="002228FD">
        <w:rPr>
          <w:rFonts w:ascii="Calibri" w:eastAsia="Calibri" w:hAnsi="Calibri" w:cs="Calibri"/>
          <w:sz w:val="24"/>
          <w:szCs w:val="24"/>
        </w:rPr>
        <w:t>taken i</w:t>
      </w:r>
      <w:r w:rsidR="009B45D6">
        <w:rPr>
          <w:rFonts w:ascii="Calibri" w:eastAsia="Calibri" w:hAnsi="Calibri" w:cs="Calibri"/>
          <w:sz w:val="24"/>
          <w:szCs w:val="24"/>
        </w:rPr>
        <w:t>.</w:t>
      </w:r>
      <w:r w:rsidR="002228FD">
        <w:rPr>
          <w:rFonts w:ascii="Calibri" w:eastAsia="Calibri" w:hAnsi="Calibri" w:cs="Calibri"/>
          <w:sz w:val="24"/>
          <w:szCs w:val="24"/>
        </w:rPr>
        <w:t>k</w:t>
      </w:r>
      <w:r w:rsidR="009B45D6">
        <w:rPr>
          <w:rFonts w:ascii="Calibri" w:eastAsia="Calibri" w:hAnsi="Calibri" w:cs="Calibri"/>
          <w:sz w:val="24"/>
          <w:szCs w:val="24"/>
        </w:rPr>
        <w:t>.</w:t>
      </w:r>
      <w:r w:rsidR="002228FD">
        <w:rPr>
          <w:rFonts w:ascii="Calibri" w:eastAsia="Calibri" w:hAnsi="Calibri" w:cs="Calibri"/>
          <w:sz w:val="24"/>
          <w:szCs w:val="24"/>
        </w:rPr>
        <w:t>v</w:t>
      </w:r>
      <w:r w:rsidR="009B45D6">
        <w:rPr>
          <w:rFonts w:ascii="Calibri" w:eastAsia="Calibri" w:hAnsi="Calibri" w:cs="Calibri"/>
          <w:sz w:val="24"/>
          <w:szCs w:val="24"/>
        </w:rPr>
        <w:t>.</w:t>
      </w:r>
      <w:r w:rsidR="002228FD">
        <w:rPr>
          <w:rFonts w:ascii="Calibri" w:eastAsia="Calibri" w:hAnsi="Calibri" w:cs="Calibri"/>
          <w:sz w:val="24"/>
          <w:szCs w:val="24"/>
        </w:rPr>
        <w:t xml:space="preserve"> databeheer</w:t>
      </w:r>
      <w:r w:rsidRPr="008C662A">
        <w:rPr>
          <w:rFonts w:ascii="Calibri" w:eastAsia="Calibri" w:hAnsi="Calibri" w:cs="Calibri"/>
          <w:sz w:val="24"/>
          <w:szCs w:val="24"/>
        </w:rPr>
        <w:t xml:space="preserve">. </w:t>
      </w:r>
    </w:p>
    <w:p w:rsidR="00D3181A" w:rsidRDefault="00D3181A" w:rsidP="00D3181A">
      <w:pPr>
        <w:jc w:val="left"/>
        <w:rPr>
          <w:rFonts w:ascii="Calibri" w:hAnsi="Calibri" w:cs="Calibri"/>
          <w:sz w:val="24"/>
          <w:szCs w:val="24"/>
        </w:rPr>
      </w:pPr>
    </w:p>
    <w:p w:rsidR="00D3181A" w:rsidRPr="00BE2D8D" w:rsidRDefault="00D3181A">
      <w:pPr>
        <w:jc w:val="left"/>
        <w:rPr>
          <w:rFonts w:ascii="Calibri" w:eastAsia="Calibri" w:hAnsi="Calibri"/>
          <w:strike/>
          <w:sz w:val="24"/>
        </w:rPr>
      </w:pPr>
      <w:r w:rsidRPr="004D03CD">
        <w:rPr>
          <w:rFonts w:ascii="Calibri" w:eastAsia="Calibri" w:hAnsi="Calibri" w:cs="Calibri"/>
          <w:sz w:val="24"/>
          <w:szCs w:val="24"/>
        </w:rPr>
        <w:t xml:space="preserve">De distributienetbeheerders stellen dat de grootste besparingen pas zullen </w:t>
      </w:r>
      <w:r w:rsidR="00B6629B" w:rsidRPr="004D03CD">
        <w:rPr>
          <w:rFonts w:ascii="Calibri" w:eastAsia="Calibri" w:hAnsi="Calibri" w:cs="Calibri"/>
          <w:sz w:val="24"/>
          <w:szCs w:val="24"/>
        </w:rPr>
        <w:t xml:space="preserve">en kunnen </w:t>
      </w:r>
      <w:r w:rsidRPr="004D03CD">
        <w:rPr>
          <w:rFonts w:ascii="Calibri" w:eastAsia="Calibri" w:hAnsi="Calibri" w:cs="Calibri"/>
          <w:sz w:val="24"/>
          <w:szCs w:val="24"/>
        </w:rPr>
        <w:t>gerealiseerd worden na de</w:t>
      </w:r>
      <w:r w:rsidR="00F85A2D" w:rsidRPr="004D03CD">
        <w:rPr>
          <w:rFonts w:ascii="Calibri" w:eastAsia="Calibri" w:hAnsi="Calibri" w:cs="Calibri"/>
          <w:sz w:val="24"/>
          <w:szCs w:val="24"/>
        </w:rPr>
        <w:t xml:space="preserve"> nodige</w:t>
      </w:r>
      <w:r w:rsidRPr="004D03CD">
        <w:rPr>
          <w:rFonts w:ascii="Calibri" w:eastAsia="Calibri" w:hAnsi="Calibri" w:cs="Calibri"/>
          <w:sz w:val="24"/>
          <w:szCs w:val="24"/>
        </w:rPr>
        <w:t xml:space="preserve"> IT-investeringen (</w:t>
      </w:r>
      <w:r w:rsidR="00F85A2D" w:rsidRPr="004D03CD">
        <w:rPr>
          <w:rFonts w:ascii="Calibri" w:eastAsia="Calibri" w:hAnsi="Calibri" w:cs="Calibri"/>
          <w:sz w:val="24"/>
          <w:szCs w:val="24"/>
        </w:rPr>
        <w:t xml:space="preserve">‘new </w:t>
      </w:r>
      <w:r w:rsidRPr="004D03CD">
        <w:rPr>
          <w:rFonts w:ascii="Calibri" w:eastAsia="Calibri" w:hAnsi="Calibri" w:cs="Calibri"/>
          <w:sz w:val="24"/>
          <w:szCs w:val="24"/>
        </w:rPr>
        <w:t>foundations</w:t>
      </w:r>
      <w:r w:rsidR="00F85A2D" w:rsidRPr="004D03CD">
        <w:rPr>
          <w:rFonts w:ascii="Calibri" w:eastAsia="Calibri" w:hAnsi="Calibri" w:cs="Calibri"/>
          <w:sz w:val="24"/>
          <w:szCs w:val="24"/>
        </w:rPr>
        <w:t>’</w:t>
      </w:r>
      <w:r w:rsidRPr="004D03CD">
        <w:rPr>
          <w:rFonts w:ascii="Calibri" w:eastAsia="Calibri" w:hAnsi="Calibri" w:cs="Calibri"/>
          <w:sz w:val="24"/>
          <w:szCs w:val="24"/>
        </w:rPr>
        <w:t xml:space="preserve">). </w:t>
      </w:r>
      <w:r w:rsidR="00CB6C09" w:rsidRPr="004D03CD">
        <w:rPr>
          <w:rFonts w:ascii="Calibri" w:eastAsia="Calibri" w:hAnsi="Calibri" w:cs="Calibri"/>
          <w:sz w:val="24"/>
          <w:szCs w:val="24"/>
        </w:rPr>
        <w:t xml:space="preserve">Zij beschouwen het </w:t>
      </w:r>
      <w:r w:rsidRPr="004D03CD">
        <w:rPr>
          <w:rFonts w:ascii="Calibri" w:eastAsia="Calibri" w:hAnsi="Calibri" w:cs="Calibri"/>
          <w:sz w:val="24"/>
          <w:szCs w:val="24"/>
        </w:rPr>
        <w:t xml:space="preserve">verdelen van het einddoel van 150 miljoen </w:t>
      </w:r>
      <w:r w:rsidR="00D34ABB">
        <w:rPr>
          <w:rFonts w:ascii="Calibri" w:eastAsia="Calibri" w:hAnsi="Calibri" w:cs="Calibri"/>
          <w:sz w:val="24"/>
          <w:szCs w:val="24"/>
        </w:rPr>
        <w:t>EUR</w:t>
      </w:r>
      <w:r w:rsidRPr="004D03CD">
        <w:rPr>
          <w:rFonts w:ascii="Calibri" w:eastAsia="Calibri" w:hAnsi="Calibri" w:cs="Calibri"/>
          <w:sz w:val="24"/>
          <w:szCs w:val="24"/>
        </w:rPr>
        <w:t xml:space="preserve"> in 2024 in gelijke delen</w:t>
      </w:r>
      <w:r w:rsidR="00B6629B" w:rsidRPr="004D03CD">
        <w:rPr>
          <w:rFonts w:ascii="Calibri" w:eastAsia="Calibri" w:hAnsi="Calibri" w:cs="Calibri"/>
          <w:sz w:val="24"/>
          <w:szCs w:val="24"/>
        </w:rPr>
        <w:t xml:space="preserve"> over de zes jaren </w:t>
      </w:r>
      <w:r w:rsidR="00CB6C09" w:rsidRPr="004D03CD">
        <w:rPr>
          <w:rFonts w:ascii="Calibri" w:eastAsia="Calibri" w:hAnsi="Calibri" w:cs="Calibri"/>
          <w:sz w:val="24"/>
          <w:szCs w:val="24"/>
        </w:rPr>
        <w:t>(</w:t>
      </w:r>
      <w:r w:rsidR="00B6629B" w:rsidRPr="004D03CD">
        <w:rPr>
          <w:rFonts w:ascii="Calibri" w:eastAsia="Calibri" w:hAnsi="Calibri" w:cs="Calibri"/>
          <w:sz w:val="24"/>
          <w:szCs w:val="24"/>
        </w:rPr>
        <w:t>2019 t.e.m. 2024</w:t>
      </w:r>
      <w:r w:rsidR="00CB6C09" w:rsidRPr="004D03CD">
        <w:rPr>
          <w:rFonts w:ascii="Calibri" w:eastAsia="Calibri" w:hAnsi="Calibri" w:cs="Calibri"/>
          <w:sz w:val="24"/>
          <w:szCs w:val="24"/>
        </w:rPr>
        <w:t xml:space="preserve">) </w:t>
      </w:r>
      <w:r w:rsidR="005B618D">
        <w:rPr>
          <w:rFonts w:ascii="Calibri" w:eastAsia="Calibri" w:hAnsi="Calibri" w:cs="Calibri"/>
          <w:sz w:val="24"/>
          <w:szCs w:val="24"/>
        </w:rPr>
        <w:t>als</w:t>
      </w:r>
      <w:r w:rsidR="0029190D">
        <w:rPr>
          <w:rFonts w:ascii="Calibri" w:eastAsia="Calibri" w:hAnsi="Calibri" w:cs="Calibri"/>
          <w:sz w:val="24"/>
          <w:szCs w:val="24"/>
        </w:rPr>
        <w:t xml:space="preserve"> niet in overeenstemming met de spreiding van het reële besparingspotentieel</w:t>
      </w:r>
      <w:r w:rsidR="00CB6C09" w:rsidRPr="004D03CD">
        <w:rPr>
          <w:rFonts w:ascii="Calibri" w:eastAsia="Calibri" w:hAnsi="Calibri" w:cs="Calibri"/>
          <w:sz w:val="24"/>
          <w:szCs w:val="24"/>
        </w:rPr>
        <w:t xml:space="preserve">, omdat </w:t>
      </w:r>
      <w:r w:rsidR="00F85A2D" w:rsidRPr="004D03CD">
        <w:rPr>
          <w:rFonts w:ascii="Calibri" w:eastAsia="Calibri" w:hAnsi="Calibri" w:cs="Calibri"/>
          <w:sz w:val="24"/>
          <w:szCs w:val="24"/>
        </w:rPr>
        <w:t>de voornaamste besparing</w:t>
      </w:r>
      <w:r w:rsidR="00697CB9" w:rsidRPr="004D03CD">
        <w:rPr>
          <w:rFonts w:ascii="Calibri" w:eastAsia="Calibri" w:hAnsi="Calibri" w:cs="Calibri"/>
          <w:sz w:val="24"/>
          <w:szCs w:val="24"/>
        </w:rPr>
        <w:t>en</w:t>
      </w:r>
      <w:r w:rsidR="00F85A2D" w:rsidRPr="004D03CD">
        <w:rPr>
          <w:rFonts w:ascii="Calibri" w:eastAsia="Calibri" w:hAnsi="Calibri" w:cs="Calibri"/>
          <w:sz w:val="24"/>
          <w:szCs w:val="24"/>
        </w:rPr>
        <w:t xml:space="preserve"> </w:t>
      </w:r>
      <w:r w:rsidR="0029190D">
        <w:rPr>
          <w:rFonts w:ascii="Calibri" w:eastAsia="Calibri" w:hAnsi="Calibri" w:cs="Calibri"/>
          <w:sz w:val="24"/>
          <w:szCs w:val="24"/>
        </w:rPr>
        <w:t xml:space="preserve">(ten gevolge van digitalisatie en automatisatie) </w:t>
      </w:r>
      <w:r w:rsidR="00F85A2D" w:rsidRPr="004D03CD">
        <w:rPr>
          <w:rFonts w:ascii="Calibri" w:eastAsia="Calibri" w:hAnsi="Calibri" w:cs="Calibri"/>
          <w:sz w:val="24"/>
          <w:szCs w:val="24"/>
        </w:rPr>
        <w:t xml:space="preserve">volgens hen </w:t>
      </w:r>
      <w:r w:rsidR="00697CB9" w:rsidRPr="004D03CD">
        <w:rPr>
          <w:rFonts w:ascii="Calibri" w:eastAsia="Calibri" w:hAnsi="Calibri" w:cs="Calibri"/>
          <w:sz w:val="24"/>
          <w:szCs w:val="24"/>
        </w:rPr>
        <w:t>pas</w:t>
      </w:r>
      <w:r w:rsidR="6CA4C2ED" w:rsidRPr="004D03CD">
        <w:rPr>
          <w:rFonts w:ascii="Calibri" w:eastAsia="Calibri" w:hAnsi="Calibri" w:cs="Calibri"/>
          <w:sz w:val="24"/>
          <w:szCs w:val="24"/>
        </w:rPr>
        <w:t xml:space="preserve"> </w:t>
      </w:r>
      <w:r w:rsidR="00F85A2D" w:rsidRPr="004D03CD">
        <w:rPr>
          <w:rFonts w:ascii="Calibri" w:eastAsia="Calibri" w:hAnsi="Calibri" w:cs="Calibri"/>
          <w:sz w:val="24"/>
          <w:szCs w:val="24"/>
        </w:rPr>
        <w:t>haalbaar zijn nadat de nodige IT-investeringen zijn gebeurd</w:t>
      </w:r>
      <w:r w:rsidRPr="004D03CD">
        <w:rPr>
          <w:rFonts w:ascii="Calibri" w:eastAsia="Calibri" w:hAnsi="Calibri" w:cs="Calibri"/>
          <w:sz w:val="24"/>
          <w:szCs w:val="24"/>
        </w:rPr>
        <w:t>. Het is beter om de prognose van de distributienetbeheerders van 2019 en 2020 (</w:t>
      </w:r>
      <w:r w:rsidR="00F85A2D" w:rsidRPr="004D03CD">
        <w:rPr>
          <w:rFonts w:ascii="Calibri" w:eastAsia="Calibri" w:hAnsi="Calibri" w:cs="Calibri"/>
          <w:sz w:val="24"/>
          <w:szCs w:val="24"/>
        </w:rPr>
        <w:t xml:space="preserve">voornaamste </w:t>
      </w:r>
      <w:r w:rsidRPr="004D03CD">
        <w:rPr>
          <w:rFonts w:ascii="Calibri" w:eastAsia="Calibri" w:hAnsi="Calibri" w:cs="Calibri"/>
          <w:sz w:val="24"/>
          <w:szCs w:val="24"/>
        </w:rPr>
        <w:t xml:space="preserve">jaren van IT-investeringen) aan te houden en pas daarna de </w:t>
      </w:r>
      <w:r w:rsidR="00F85A2D" w:rsidRPr="004D03CD">
        <w:rPr>
          <w:rFonts w:ascii="Calibri" w:eastAsia="Calibri" w:hAnsi="Calibri" w:cs="Calibri"/>
          <w:sz w:val="24"/>
          <w:szCs w:val="24"/>
        </w:rPr>
        <w:t>eventuel</w:t>
      </w:r>
      <w:r w:rsidR="00697CB9" w:rsidRPr="004D03CD">
        <w:rPr>
          <w:rFonts w:ascii="Calibri" w:eastAsia="Calibri" w:hAnsi="Calibri" w:cs="Calibri"/>
          <w:sz w:val="24"/>
          <w:szCs w:val="24"/>
        </w:rPr>
        <w:t>e</w:t>
      </w:r>
      <w:r w:rsidR="00F85A2D" w:rsidRPr="004D03CD">
        <w:rPr>
          <w:rFonts w:ascii="Calibri" w:eastAsia="Calibri" w:hAnsi="Calibri" w:cs="Calibri"/>
          <w:sz w:val="24"/>
          <w:szCs w:val="24"/>
        </w:rPr>
        <w:t xml:space="preserve"> </w:t>
      </w:r>
      <w:r w:rsidRPr="004D03CD">
        <w:rPr>
          <w:rFonts w:ascii="Calibri" w:eastAsia="Calibri" w:hAnsi="Calibri" w:cs="Calibri"/>
          <w:sz w:val="24"/>
          <w:szCs w:val="24"/>
        </w:rPr>
        <w:t>extra besparingen op te leggen. Het voorstel van de distributienetbeheerders is m.a.w. om</w:t>
      </w:r>
      <w:r w:rsidR="00F85A2D" w:rsidRPr="004D03CD">
        <w:rPr>
          <w:rFonts w:ascii="Calibri" w:eastAsia="Calibri" w:hAnsi="Calibri" w:cs="Calibri"/>
          <w:sz w:val="24"/>
          <w:szCs w:val="24"/>
        </w:rPr>
        <w:t xml:space="preserve"> voor de jaren 2019 en 2020</w:t>
      </w:r>
      <w:r w:rsidRPr="004D03CD">
        <w:rPr>
          <w:rFonts w:ascii="Calibri" w:eastAsia="Calibri" w:hAnsi="Calibri" w:cs="Calibri"/>
          <w:sz w:val="24"/>
          <w:szCs w:val="24"/>
        </w:rPr>
        <w:t xml:space="preserve"> hun voorstel van 13 juni 2018 over te nemen. </w:t>
      </w:r>
      <w:r w:rsidR="00F85A2D" w:rsidRPr="004D03CD">
        <w:rPr>
          <w:rFonts w:ascii="Calibri" w:eastAsia="Calibri" w:hAnsi="Calibri" w:cs="Calibri"/>
          <w:sz w:val="24"/>
          <w:szCs w:val="24"/>
        </w:rPr>
        <w:t xml:space="preserve">Tegelijk </w:t>
      </w:r>
      <w:r w:rsidR="004D03CD">
        <w:rPr>
          <w:rFonts w:ascii="Calibri" w:eastAsia="Calibri" w:hAnsi="Calibri" w:cs="Calibri"/>
          <w:sz w:val="24"/>
          <w:szCs w:val="24"/>
        </w:rPr>
        <w:t xml:space="preserve">zou men dan </w:t>
      </w:r>
      <w:r w:rsidR="00F85A2D" w:rsidRPr="004D03CD">
        <w:rPr>
          <w:rFonts w:ascii="Calibri" w:eastAsia="Calibri" w:hAnsi="Calibri" w:cs="Calibri"/>
          <w:sz w:val="24"/>
          <w:szCs w:val="24"/>
        </w:rPr>
        <w:t xml:space="preserve">voor de jaren 2021 t.e.m. 2024 a.d.h.v. een bottom-up oefening vanuit de business </w:t>
      </w:r>
      <w:r w:rsidR="004D03CD">
        <w:rPr>
          <w:rFonts w:ascii="Calibri" w:eastAsia="Calibri" w:hAnsi="Calibri" w:cs="Calibri"/>
          <w:sz w:val="24"/>
          <w:szCs w:val="24"/>
        </w:rPr>
        <w:t xml:space="preserve">kunnen </w:t>
      </w:r>
      <w:r w:rsidR="00F85A2D" w:rsidRPr="004D03CD">
        <w:rPr>
          <w:rFonts w:ascii="Calibri" w:eastAsia="Calibri" w:hAnsi="Calibri" w:cs="Calibri"/>
          <w:sz w:val="24"/>
          <w:szCs w:val="24"/>
        </w:rPr>
        <w:t xml:space="preserve">identificeren hoe men </w:t>
      </w:r>
      <w:r w:rsidR="0029190D">
        <w:rPr>
          <w:rFonts w:ascii="Calibri" w:eastAsia="Calibri" w:hAnsi="Calibri" w:cs="Calibri"/>
          <w:sz w:val="24"/>
          <w:szCs w:val="24"/>
        </w:rPr>
        <w:t xml:space="preserve">het bijkomend besparingspotentieel kan vertalen in een incentive voor de volgende tarifaire periode.  De netbeheerders garanderen wel dat het totale  besparingspotentieel </w:t>
      </w:r>
      <w:r w:rsidR="00204E4F">
        <w:rPr>
          <w:rFonts w:ascii="Calibri" w:eastAsia="Calibri" w:hAnsi="Calibri" w:cs="Calibri"/>
          <w:sz w:val="24"/>
          <w:szCs w:val="24"/>
        </w:rPr>
        <w:t xml:space="preserve">tegen </w:t>
      </w:r>
      <w:r w:rsidR="0029190D">
        <w:rPr>
          <w:rFonts w:ascii="Calibri" w:eastAsia="Calibri" w:hAnsi="Calibri" w:cs="Calibri"/>
          <w:sz w:val="24"/>
          <w:szCs w:val="24"/>
        </w:rPr>
        <w:t xml:space="preserve">2024 minimaal 118,9 miljoen </w:t>
      </w:r>
      <w:r w:rsidR="00D34ABB">
        <w:rPr>
          <w:rFonts w:ascii="Calibri" w:eastAsia="Calibri" w:hAnsi="Calibri" w:cs="Calibri"/>
          <w:sz w:val="24"/>
          <w:szCs w:val="24"/>
        </w:rPr>
        <w:t>EUR</w:t>
      </w:r>
      <w:r w:rsidR="0029190D">
        <w:rPr>
          <w:rFonts w:ascii="Calibri" w:eastAsia="Calibri" w:hAnsi="Calibri" w:cs="Calibri"/>
          <w:sz w:val="24"/>
          <w:szCs w:val="24"/>
        </w:rPr>
        <w:t xml:space="preserve"> zal bedragen</w:t>
      </w:r>
      <w:r w:rsidR="00D34ABB">
        <w:rPr>
          <w:rStyle w:val="Voetnootmarkering"/>
          <w:rFonts w:ascii="Calibri" w:eastAsia="Calibri" w:hAnsi="Calibri" w:cs="Calibri"/>
          <w:sz w:val="24"/>
          <w:szCs w:val="24"/>
        </w:rPr>
        <w:footnoteReference w:id="3"/>
      </w:r>
      <w:r w:rsidR="0029190D">
        <w:rPr>
          <w:rFonts w:ascii="Calibri" w:eastAsia="Calibri" w:hAnsi="Calibri" w:cs="Calibri"/>
          <w:sz w:val="24"/>
          <w:szCs w:val="24"/>
        </w:rPr>
        <w:t>.</w:t>
      </w:r>
    </w:p>
    <w:p w:rsidR="00D3181A" w:rsidRDefault="00D3181A" w:rsidP="00D3181A">
      <w:pPr>
        <w:jc w:val="left"/>
        <w:rPr>
          <w:rFonts w:ascii="Calibri" w:hAnsi="Calibri" w:cs="Calibri"/>
          <w:sz w:val="24"/>
          <w:szCs w:val="24"/>
        </w:rPr>
      </w:pPr>
    </w:p>
    <w:p w:rsidR="00D3181A" w:rsidRPr="004D03CD" w:rsidRDefault="00D3181A">
      <w:pPr>
        <w:jc w:val="left"/>
        <w:rPr>
          <w:rFonts w:ascii="Calibri" w:eastAsia="Calibri" w:hAnsi="Calibri" w:cs="Calibri"/>
          <w:sz w:val="24"/>
          <w:szCs w:val="24"/>
        </w:rPr>
      </w:pPr>
      <w:r w:rsidRPr="004D03CD">
        <w:rPr>
          <w:rFonts w:ascii="Calibri" w:eastAsia="Calibri" w:hAnsi="Calibri" w:cs="Calibri"/>
          <w:sz w:val="24"/>
          <w:szCs w:val="24"/>
        </w:rPr>
        <w:t xml:space="preserve">De VREG is niet overtuigd dat de door hem voorgestelde extra besparing voor 2019 en 2020 </w:t>
      </w:r>
      <w:r w:rsidR="00B6629B" w:rsidRPr="004D03CD">
        <w:rPr>
          <w:rFonts w:ascii="Calibri" w:eastAsia="Calibri" w:hAnsi="Calibri" w:cs="Calibri"/>
          <w:sz w:val="24"/>
          <w:szCs w:val="24"/>
        </w:rPr>
        <w:t xml:space="preserve">t.o.v. het voorstel van de distributienetbeheerders van 13 juni 2018 </w:t>
      </w:r>
      <w:r w:rsidRPr="004D03CD">
        <w:rPr>
          <w:rFonts w:ascii="Calibri" w:eastAsia="Calibri" w:hAnsi="Calibri" w:cs="Calibri"/>
          <w:sz w:val="24"/>
          <w:szCs w:val="24"/>
        </w:rPr>
        <w:t xml:space="preserve">werkelijk niet mogelijk is en meent ook dat deze aanpak althans het voordeel biedt dat men vanaf het begin weet welk het einddoel </w:t>
      </w:r>
      <w:r w:rsidR="00B6629B" w:rsidRPr="004D03CD">
        <w:rPr>
          <w:rFonts w:ascii="Calibri" w:eastAsia="Calibri" w:hAnsi="Calibri" w:cs="Calibri"/>
          <w:sz w:val="24"/>
          <w:szCs w:val="24"/>
        </w:rPr>
        <w:t>zou moeten</w:t>
      </w:r>
      <w:r w:rsidRPr="004D03CD">
        <w:rPr>
          <w:rFonts w:ascii="Calibri" w:eastAsia="Calibri" w:hAnsi="Calibri" w:cs="Calibri"/>
          <w:sz w:val="24"/>
          <w:szCs w:val="24"/>
        </w:rPr>
        <w:t xml:space="preserve"> zijn. Pas in 2021 beginnen met een scherpere prikkel richting 150 miljoen </w:t>
      </w:r>
      <w:r w:rsidR="00F85A2D" w:rsidRPr="004D03CD">
        <w:rPr>
          <w:rFonts w:ascii="Calibri" w:eastAsia="Calibri" w:hAnsi="Calibri" w:cs="Calibri"/>
          <w:sz w:val="24"/>
          <w:szCs w:val="24"/>
        </w:rPr>
        <w:t xml:space="preserve">EUR of een eventueel verder te bepalen besparingspotentieel </w:t>
      </w:r>
      <w:r w:rsidR="00083848">
        <w:rPr>
          <w:rFonts w:ascii="Calibri" w:eastAsia="Calibri" w:hAnsi="Calibri" w:cs="Calibri"/>
          <w:sz w:val="24"/>
          <w:szCs w:val="24"/>
        </w:rPr>
        <w:t xml:space="preserve">(vanuit de bottom-up) </w:t>
      </w:r>
      <w:r w:rsidRPr="004D03CD">
        <w:rPr>
          <w:rFonts w:ascii="Calibri" w:eastAsia="Calibri" w:hAnsi="Calibri" w:cs="Calibri"/>
          <w:sz w:val="24"/>
          <w:szCs w:val="24"/>
        </w:rPr>
        <w:t>einde 2024 kan dan misschien te laat of te onverwacht</w:t>
      </w:r>
      <w:r w:rsidR="00F85A2D" w:rsidRPr="004D03CD">
        <w:rPr>
          <w:rFonts w:ascii="Calibri" w:eastAsia="Calibri" w:hAnsi="Calibri" w:cs="Calibri"/>
          <w:sz w:val="24"/>
          <w:szCs w:val="24"/>
        </w:rPr>
        <w:t>s</w:t>
      </w:r>
      <w:r w:rsidRPr="004D03CD">
        <w:rPr>
          <w:rFonts w:ascii="Calibri" w:eastAsia="Calibri" w:hAnsi="Calibri" w:cs="Calibri"/>
          <w:sz w:val="24"/>
          <w:szCs w:val="24"/>
        </w:rPr>
        <w:t xml:space="preserve"> komen. </w:t>
      </w:r>
    </w:p>
    <w:p w:rsidR="00D3181A" w:rsidRDefault="00D3181A" w:rsidP="00D3181A">
      <w:pPr>
        <w:jc w:val="left"/>
        <w:rPr>
          <w:rFonts w:ascii="Calibri" w:hAnsi="Calibri" w:cs="Calibri"/>
          <w:sz w:val="24"/>
          <w:szCs w:val="24"/>
        </w:rPr>
      </w:pPr>
    </w:p>
    <w:p w:rsidR="00D34ABB" w:rsidRDefault="00D3181A">
      <w:pPr>
        <w:jc w:val="left"/>
        <w:rPr>
          <w:rFonts w:ascii="Calibri" w:eastAsia="Calibri" w:hAnsi="Calibri" w:cs="Calibri"/>
          <w:sz w:val="24"/>
          <w:szCs w:val="24"/>
        </w:rPr>
      </w:pPr>
      <w:r w:rsidRPr="00D96435">
        <w:rPr>
          <w:rFonts w:ascii="Calibri" w:eastAsia="Calibri" w:hAnsi="Calibri" w:cs="Calibri"/>
          <w:sz w:val="24"/>
          <w:szCs w:val="24"/>
        </w:rPr>
        <w:t>De VREG erkent dat hij zich baseert op een ogenschijnlijk beperkte informatie maar me</w:t>
      </w:r>
      <w:r w:rsidR="00E0063C">
        <w:rPr>
          <w:rFonts w:ascii="Calibri" w:eastAsia="Calibri" w:hAnsi="Calibri" w:cs="Calibri"/>
          <w:sz w:val="24"/>
          <w:szCs w:val="24"/>
        </w:rPr>
        <w:t xml:space="preserve">rkt op </w:t>
      </w:r>
      <w:r w:rsidRPr="00D96435">
        <w:rPr>
          <w:rFonts w:ascii="Calibri" w:eastAsia="Calibri" w:hAnsi="Calibri" w:cs="Calibri"/>
          <w:sz w:val="24"/>
          <w:szCs w:val="24"/>
        </w:rPr>
        <w:t xml:space="preserve">dat zij wel afkomstig is van de consultants KPMG en BCG die van dichtbij betrokken zijn bij de fusieoperatie, waarbij zij rekening hielden met de aan de fusie tot Fluvius opgelegde randvoorwaarden. </w:t>
      </w:r>
    </w:p>
    <w:p w:rsidR="00D34ABB" w:rsidRDefault="00D34ABB">
      <w:pPr>
        <w:jc w:val="left"/>
        <w:rPr>
          <w:rFonts w:ascii="Calibri" w:eastAsia="Calibri" w:hAnsi="Calibri" w:cs="Calibri"/>
          <w:sz w:val="24"/>
          <w:szCs w:val="24"/>
        </w:rPr>
      </w:pPr>
    </w:p>
    <w:p w:rsidR="002E6BCE" w:rsidRDefault="00D3181A" w:rsidP="00D3181A">
      <w:pPr>
        <w:jc w:val="left"/>
        <w:rPr>
          <w:rFonts w:ascii="Calibri" w:eastAsia="Calibri" w:hAnsi="Calibri" w:cs="Calibri"/>
          <w:sz w:val="24"/>
          <w:szCs w:val="24"/>
        </w:rPr>
      </w:pPr>
      <w:r w:rsidRPr="00D96435">
        <w:rPr>
          <w:rFonts w:ascii="Calibri" w:eastAsia="Calibri" w:hAnsi="Calibri" w:cs="Calibri"/>
          <w:sz w:val="24"/>
          <w:szCs w:val="24"/>
        </w:rPr>
        <w:t xml:space="preserve">De VREG zag bovendien ook een </w:t>
      </w:r>
      <w:r w:rsidR="00D34ABB">
        <w:rPr>
          <w:rFonts w:ascii="Calibri" w:eastAsia="Calibri" w:hAnsi="Calibri" w:cs="Calibri"/>
          <w:sz w:val="24"/>
          <w:szCs w:val="24"/>
        </w:rPr>
        <w:t xml:space="preserve">hoger </w:t>
      </w:r>
      <w:r w:rsidRPr="00D96435">
        <w:rPr>
          <w:rFonts w:ascii="Calibri" w:eastAsia="Calibri" w:hAnsi="Calibri" w:cs="Calibri"/>
          <w:sz w:val="24"/>
          <w:szCs w:val="24"/>
        </w:rPr>
        <w:t>bedrag van 161 miljoen EUR in de studie van R</w:t>
      </w:r>
      <w:r w:rsidR="002E6BCE">
        <w:rPr>
          <w:rFonts w:ascii="Calibri" w:eastAsia="Calibri" w:hAnsi="Calibri" w:cs="Calibri"/>
          <w:sz w:val="24"/>
          <w:szCs w:val="24"/>
        </w:rPr>
        <w:t xml:space="preserve">oland </w:t>
      </w:r>
      <w:r w:rsidRPr="00D96435">
        <w:rPr>
          <w:rFonts w:ascii="Calibri" w:eastAsia="Calibri" w:hAnsi="Calibri" w:cs="Calibri"/>
          <w:sz w:val="24"/>
          <w:szCs w:val="24"/>
        </w:rPr>
        <w:t xml:space="preserve">Berger. </w:t>
      </w:r>
    </w:p>
    <w:p w:rsidR="00697CB9" w:rsidRDefault="00D34ABB" w:rsidP="00D3181A">
      <w:pPr>
        <w:jc w:val="left"/>
        <w:rPr>
          <w:rFonts w:ascii="Calibri" w:hAnsi="Calibri" w:cs="Calibri"/>
          <w:sz w:val="24"/>
          <w:szCs w:val="24"/>
        </w:rPr>
      </w:pPr>
      <w:r>
        <w:rPr>
          <w:rFonts w:ascii="Calibri" w:eastAsia="Calibri" w:hAnsi="Calibri" w:cs="Calibri"/>
          <w:sz w:val="24"/>
          <w:szCs w:val="24"/>
        </w:rPr>
        <w:t xml:space="preserve">De distributienetbeheerders </w:t>
      </w:r>
      <w:r w:rsidR="002E6BCE">
        <w:rPr>
          <w:rFonts w:ascii="Calibri" w:eastAsia="Calibri" w:hAnsi="Calibri" w:cs="Calibri"/>
          <w:sz w:val="24"/>
          <w:szCs w:val="24"/>
        </w:rPr>
        <w:t xml:space="preserve">stellen </w:t>
      </w:r>
      <w:r>
        <w:rPr>
          <w:rFonts w:ascii="Calibri" w:eastAsia="Calibri" w:hAnsi="Calibri" w:cs="Calibri"/>
          <w:sz w:val="24"/>
          <w:szCs w:val="24"/>
        </w:rPr>
        <w:t>dat i</w:t>
      </w:r>
      <w:r w:rsidR="00236A57">
        <w:rPr>
          <w:rFonts w:ascii="Calibri" w:eastAsia="Calibri" w:hAnsi="Calibri" w:cs="Calibri"/>
          <w:sz w:val="24"/>
          <w:szCs w:val="24"/>
        </w:rPr>
        <w:t>n de studie van Roland</w:t>
      </w:r>
      <w:r w:rsidR="00F264DE">
        <w:rPr>
          <w:rFonts w:ascii="Calibri" w:eastAsia="Calibri" w:hAnsi="Calibri" w:cs="Calibri"/>
          <w:sz w:val="24"/>
          <w:szCs w:val="24"/>
        </w:rPr>
        <w:t xml:space="preserve"> </w:t>
      </w:r>
      <w:r w:rsidR="00236A57">
        <w:rPr>
          <w:rFonts w:ascii="Calibri" w:eastAsia="Calibri" w:hAnsi="Calibri" w:cs="Calibri"/>
          <w:sz w:val="24"/>
          <w:szCs w:val="24"/>
        </w:rPr>
        <w:t xml:space="preserve">Berger </w:t>
      </w:r>
      <w:r w:rsidR="002E6BCE">
        <w:rPr>
          <w:rFonts w:ascii="Calibri" w:eastAsia="Calibri" w:hAnsi="Calibri" w:cs="Calibri"/>
          <w:sz w:val="24"/>
          <w:szCs w:val="24"/>
        </w:rPr>
        <w:t>het</w:t>
      </w:r>
      <w:r w:rsidR="00236A57">
        <w:rPr>
          <w:rFonts w:ascii="Calibri" w:eastAsia="Calibri" w:hAnsi="Calibri" w:cs="Calibri"/>
          <w:sz w:val="24"/>
          <w:szCs w:val="24"/>
        </w:rPr>
        <w:t xml:space="preserve"> bedrag van afgerond 35 miljoen </w:t>
      </w:r>
      <w:r>
        <w:rPr>
          <w:rFonts w:ascii="Calibri" w:eastAsia="Calibri" w:hAnsi="Calibri" w:cs="Calibri"/>
          <w:sz w:val="24"/>
          <w:szCs w:val="24"/>
        </w:rPr>
        <w:t xml:space="preserve">EUR </w:t>
      </w:r>
      <w:r w:rsidR="00236A57">
        <w:rPr>
          <w:rFonts w:ascii="Calibri" w:eastAsia="Calibri" w:hAnsi="Calibri" w:cs="Calibri"/>
          <w:sz w:val="24"/>
          <w:szCs w:val="24"/>
        </w:rPr>
        <w:t>onderbouwd</w:t>
      </w:r>
      <w:r>
        <w:rPr>
          <w:rFonts w:ascii="Calibri" w:eastAsia="Calibri" w:hAnsi="Calibri" w:cs="Calibri"/>
          <w:sz w:val="24"/>
          <w:szCs w:val="24"/>
        </w:rPr>
        <w:t xml:space="preserve"> was</w:t>
      </w:r>
      <w:r w:rsidR="002E6BCE">
        <w:rPr>
          <w:rFonts w:ascii="Calibri" w:eastAsia="Calibri" w:hAnsi="Calibri" w:cs="Calibri"/>
          <w:sz w:val="24"/>
          <w:szCs w:val="24"/>
        </w:rPr>
        <w:t>,</w:t>
      </w:r>
      <w:r>
        <w:rPr>
          <w:rFonts w:ascii="Calibri" w:eastAsia="Calibri" w:hAnsi="Calibri" w:cs="Calibri"/>
          <w:sz w:val="24"/>
          <w:szCs w:val="24"/>
        </w:rPr>
        <w:t xml:space="preserve"> </w:t>
      </w:r>
      <w:r w:rsidR="00236A57">
        <w:rPr>
          <w:rFonts w:ascii="Calibri" w:eastAsia="Calibri" w:hAnsi="Calibri" w:cs="Calibri"/>
          <w:sz w:val="24"/>
          <w:szCs w:val="24"/>
        </w:rPr>
        <w:t xml:space="preserve">het bedrag van 161 miljoen EUR niet. </w:t>
      </w:r>
    </w:p>
    <w:p w:rsidR="002E6BCE" w:rsidRDefault="002E6BCE" w:rsidP="00D3181A">
      <w:pPr>
        <w:jc w:val="left"/>
        <w:rPr>
          <w:rFonts w:ascii="Calibri" w:hAnsi="Calibri" w:cs="Calibri"/>
          <w:sz w:val="24"/>
          <w:szCs w:val="24"/>
        </w:rPr>
      </w:pPr>
    </w:p>
    <w:p w:rsidR="00571B1F" w:rsidRDefault="00571B1F" w:rsidP="00D3181A">
      <w:pPr>
        <w:jc w:val="left"/>
        <w:rPr>
          <w:rFonts w:ascii="Calibri" w:hAnsi="Calibri" w:cs="Calibri"/>
          <w:sz w:val="24"/>
          <w:szCs w:val="24"/>
        </w:rPr>
      </w:pPr>
      <w:r>
        <w:rPr>
          <w:rFonts w:ascii="Calibri" w:hAnsi="Calibri" w:cs="Calibri"/>
          <w:sz w:val="24"/>
          <w:szCs w:val="24"/>
        </w:rPr>
        <w:t>De distributienetbeheerders merken op dat de VREG de randvoorwaarden van de fusie, die invloed hebben op het besparingspotentieel niet zondermeer naast zich mag neerleggen. Immers maken deze deel uit van de voorwaarde van de fusie en zijn die maatgevend voor de complexe omgeving waarbinnen de distributienetbeheerders hun taken moeten opnemen.</w:t>
      </w:r>
      <w:r w:rsidR="00D34ABB">
        <w:rPr>
          <w:rFonts w:ascii="Calibri" w:hAnsi="Calibri" w:cs="Calibri"/>
          <w:sz w:val="24"/>
          <w:szCs w:val="24"/>
        </w:rPr>
        <w:t xml:space="preserve"> De VREG herhaalt dat </w:t>
      </w:r>
      <w:r w:rsidR="00D34ABB" w:rsidRPr="00D96435">
        <w:rPr>
          <w:rFonts w:ascii="Calibri" w:eastAsia="Calibri" w:hAnsi="Calibri" w:cs="Calibri"/>
          <w:sz w:val="24"/>
          <w:szCs w:val="24"/>
        </w:rPr>
        <w:t>de consultants</w:t>
      </w:r>
      <w:r w:rsidR="00D34ABB">
        <w:rPr>
          <w:rFonts w:ascii="Calibri" w:eastAsia="Calibri" w:hAnsi="Calibri" w:cs="Calibri"/>
          <w:sz w:val="24"/>
          <w:szCs w:val="24"/>
        </w:rPr>
        <w:t xml:space="preserve"> </w:t>
      </w:r>
      <w:r w:rsidR="00530B28">
        <w:rPr>
          <w:rFonts w:ascii="Calibri" w:eastAsia="Calibri" w:hAnsi="Calibri" w:cs="Calibri"/>
          <w:sz w:val="24"/>
          <w:szCs w:val="24"/>
        </w:rPr>
        <w:t xml:space="preserve">KPMG en BCG </w:t>
      </w:r>
      <w:r w:rsidR="00D34ABB">
        <w:rPr>
          <w:rFonts w:ascii="Calibri" w:eastAsia="Calibri" w:hAnsi="Calibri" w:cs="Calibri"/>
          <w:sz w:val="24"/>
          <w:szCs w:val="24"/>
        </w:rPr>
        <w:t>in hun inschatting met de randvoorwaarden rekening h</w:t>
      </w:r>
      <w:r w:rsidR="002E6BCE">
        <w:rPr>
          <w:rFonts w:ascii="Calibri" w:eastAsia="Calibri" w:hAnsi="Calibri" w:cs="Calibri"/>
          <w:sz w:val="24"/>
          <w:szCs w:val="24"/>
        </w:rPr>
        <w:t>ield</w:t>
      </w:r>
      <w:r w:rsidR="00D34ABB">
        <w:rPr>
          <w:rFonts w:ascii="Calibri" w:eastAsia="Calibri" w:hAnsi="Calibri" w:cs="Calibri"/>
          <w:sz w:val="24"/>
          <w:szCs w:val="24"/>
        </w:rPr>
        <w:t>en.</w:t>
      </w:r>
    </w:p>
    <w:p w:rsidR="00571B1F" w:rsidRDefault="00571B1F" w:rsidP="00D3181A">
      <w:pPr>
        <w:jc w:val="left"/>
        <w:rPr>
          <w:rFonts w:ascii="Calibri" w:hAnsi="Calibri" w:cs="Calibri"/>
          <w:sz w:val="24"/>
          <w:szCs w:val="24"/>
        </w:rPr>
      </w:pPr>
    </w:p>
    <w:p w:rsidR="009765B4" w:rsidRDefault="00D3181A">
      <w:pPr>
        <w:jc w:val="left"/>
        <w:rPr>
          <w:rFonts w:ascii="Calibri" w:eastAsia="Calibri" w:hAnsi="Calibri" w:cs="Calibri"/>
          <w:sz w:val="24"/>
          <w:szCs w:val="24"/>
        </w:rPr>
      </w:pPr>
      <w:r w:rsidRPr="00D96435">
        <w:rPr>
          <w:rFonts w:ascii="Calibri" w:eastAsia="Calibri" w:hAnsi="Calibri" w:cs="Calibri"/>
          <w:sz w:val="24"/>
          <w:szCs w:val="24"/>
        </w:rPr>
        <w:t xml:space="preserve">De distributienetbeheerders merken op dat, indien een x’-factor zou worden toegepast in </w:t>
      </w:r>
      <w:r w:rsidR="001462BD">
        <w:rPr>
          <w:rFonts w:ascii="Calibri" w:eastAsia="Calibri" w:hAnsi="Calibri" w:cs="Calibri"/>
          <w:sz w:val="24"/>
          <w:szCs w:val="24"/>
        </w:rPr>
        <w:t xml:space="preserve">2019-2020 en </w:t>
      </w:r>
      <w:r w:rsidRPr="00D96435">
        <w:rPr>
          <w:rFonts w:ascii="Calibri" w:eastAsia="Calibri" w:hAnsi="Calibri" w:cs="Calibri"/>
          <w:sz w:val="24"/>
          <w:szCs w:val="24"/>
        </w:rPr>
        <w:t>2021-2024 en daar een dalende kostentrend veroorzaken, dat deze dalende kostentrend zich in het mechanisme zou doorzetten in</w:t>
      </w:r>
      <w:r w:rsidR="00F85A2D" w:rsidRPr="00D96435">
        <w:rPr>
          <w:rFonts w:ascii="Calibri" w:eastAsia="Calibri" w:hAnsi="Calibri" w:cs="Calibri"/>
          <w:sz w:val="24"/>
          <w:szCs w:val="24"/>
        </w:rPr>
        <w:t xml:space="preserve"> de</w:t>
      </w:r>
      <w:r w:rsidRPr="00D96435">
        <w:rPr>
          <w:rFonts w:ascii="Calibri" w:eastAsia="Calibri" w:hAnsi="Calibri" w:cs="Calibri"/>
          <w:sz w:val="24"/>
          <w:szCs w:val="24"/>
        </w:rPr>
        <w:t xml:space="preserve"> verdere jaren, ook al zijn de besparingen door de fusie bereikt. </w:t>
      </w:r>
      <w:r w:rsidR="009765B4">
        <w:rPr>
          <w:rFonts w:ascii="Calibri" w:eastAsia="Calibri" w:hAnsi="Calibri" w:cs="Calibri"/>
          <w:sz w:val="24"/>
          <w:szCs w:val="24"/>
        </w:rPr>
        <w:t xml:space="preserve">De distributienetbeheerders dringen er op aan dat de VREG een mechanisme voorziet om de invloeden van invoering van de stimulans voor de fusiewerkmaatschappij te neutraliseren zodat deze het toegelaten inkomen in de referentieperiode voor berekening van de trend niet beïnvloeden. </w:t>
      </w:r>
      <w:r w:rsidRPr="00D96435">
        <w:rPr>
          <w:rFonts w:ascii="Calibri" w:eastAsia="Calibri" w:hAnsi="Calibri" w:cs="Calibri"/>
          <w:sz w:val="24"/>
          <w:szCs w:val="24"/>
        </w:rPr>
        <w:t>De VREG erkent dat een x’-factor t.g.v. de fusie niet eindeloos kan doorlopen en dat dit dan zal moeten bestudeerd worden bij de opmaak van de volgende tariefmethodologie</w:t>
      </w:r>
      <w:r w:rsidR="009D2F07" w:rsidRPr="00D96435">
        <w:rPr>
          <w:rFonts w:ascii="Calibri" w:eastAsia="Calibri" w:hAnsi="Calibri" w:cs="Calibri"/>
          <w:sz w:val="24"/>
          <w:szCs w:val="24"/>
        </w:rPr>
        <w:t>ën</w:t>
      </w:r>
      <w:r w:rsidRPr="00D96435">
        <w:rPr>
          <w:rFonts w:ascii="Calibri" w:eastAsia="Calibri" w:hAnsi="Calibri" w:cs="Calibri"/>
          <w:sz w:val="24"/>
          <w:szCs w:val="24"/>
        </w:rPr>
        <w:t>.</w:t>
      </w:r>
      <w:r w:rsidR="0029190D">
        <w:rPr>
          <w:rFonts w:ascii="Calibri" w:eastAsia="Calibri" w:hAnsi="Calibri" w:cs="Calibri"/>
          <w:sz w:val="24"/>
          <w:szCs w:val="24"/>
        </w:rPr>
        <w:t xml:space="preserve"> </w:t>
      </w:r>
    </w:p>
    <w:p w:rsidR="009765B4" w:rsidRDefault="009765B4">
      <w:pPr>
        <w:jc w:val="left"/>
        <w:rPr>
          <w:rFonts w:ascii="Calibri" w:eastAsia="Calibri" w:hAnsi="Calibri" w:cs="Calibri"/>
          <w:sz w:val="24"/>
          <w:szCs w:val="24"/>
        </w:rPr>
      </w:pPr>
    </w:p>
    <w:p w:rsidR="009765B4" w:rsidRDefault="00D3181A" w:rsidP="00D3181A">
      <w:pPr>
        <w:jc w:val="left"/>
        <w:rPr>
          <w:rFonts w:ascii="Calibri" w:eastAsia="Calibri" w:hAnsi="Calibri" w:cs="Calibri"/>
          <w:sz w:val="24"/>
          <w:szCs w:val="24"/>
        </w:rPr>
      </w:pPr>
      <w:r w:rsidRPr="00157BD1">
        <w:rPr>
          <w:rFonts w:ascii="Calibri" w:eastAsia="Calibri" w:hAnsi="Calibri" w:cs="Calibri"/>
          <w:sz w:val="24"/>
          <w:szCs w:val="24"/>
        </w:rPr>
        <w:t xml:space="preserve">De distributienetbeheerders merken op dat uit de conclusie van de te consulteren bijlage 12 </w:t>
      </w:r>
      <w:r w:rsidR="009D2F07" w:rsidRPr="00157BD1">
        <w:rPr>
          <w:rFonts w:ascii="Calibri" w:eastAsia="Calibri" w:hAnsi="Calibri" w:cs="Calibri"/>
          <w:sz w:val="24"/>
          <w:szCs w:val="24"/>
        </w:rPr>
        <w:t xml:space="preserve">(par. 6) </w:t>
      </w:r>
      <w:r w:rsidRPr="00157BD1">
        <w:rPr>
          <w:rFonts w:ascii="Calibri" w:eastAsia="Calibri" w:hAnsi="Calibri" w:cs="Calibri"/>
          <w:sz w:val="24"/>
          <w:szCs w:val="24"/>
        </w:rPr>
        <w:t>blijkt alsof de besparing van 150 miljoen EUR</w:t>
      </w:r>
      <w:r w:rsidR="00716566" w:rsidRPr="00157BD1">
        <w:rPr>
          <w:rFonts w:ascii="Calibri" w:eastAsia="Calibri" w:hAnsi="Calibri" w:cs="Calibri"/>
          <w:sz w:val="24"/>
          <w:szCs w:val="24"/>
        </w:rPr>
        <w:t xml:space="preserve"> definitief</w:t>
      </w:r>
      <w:r w:rsidRPr="00157BD1">
        <w:rPr>
          <w:rFonts w:ascii="Calibri" w:eastAsia="Calibri" w:hAnsi="Calibri" w:cs="Calibri"/>
          <w:sz w:val="24"/>
          <w:szCs w:val="24"/>
        </w:rPr>
        <w:t xml:space="preserve"> zal gehaald worden. Dit kan bij buitenstaanders verkeerde verwachtingen creëren</w:t>
      </w:r>
      <w:r w:rsidR="00432D9E">
        <w:rPr>
          <w:rFonts w:ascii="Calibri" w:eastAsia="Calibri" w:hAnsi="Calibri" w:cs="Calibri"/>
          <w:sz w:val="24"/>
          <w:szCs w:val="24"/>
        </w:rPr>
        <w:t xml:space="preserve"> en z</w:t>
      </w:r>
      <w:r w:rsidR="00607111">
        <w:rPr>
          <w:rFonts w:ascii="Calibri" w:eastAsia="Calibri" w:hAnsi="Calibri" w:cs="Calibri"/>
          <w:sz w:val="24"/>
          <w:szCs w:val="24"/>
        </w:rPr>
        <w:t xml:space="preserve">ij stellen </w:t>
      </w:r>
      <w:r w:rsidR="00432D9E">
        <w:rPr>
          <w:rFonts w:ascii="Calibri" w:eastAsia="Calibri" w:hAnsi="Calibri" w:cs="Calibri"/>
          <w:sz w:val="24"/>
          <w:szCs w:val="24"/>
        </w:rPr>
        <w:t xml:space="preserve">dan </w:t>
      </w:r>
      <w:r w:rsidR="00607111">
        <w:rPr>
          <w:rFonts w:ascii="Calibri" w:eastAsia="Calibri" w:hAnsi="Calibri" w:cs="Calibri"/>
          <w:sz w:val="24"/>
          <w:szCs w:val="24"/>
        </w:rPr>
        <w:t xml:space="preserve">ook voor om dit bedrag niet te publiceren </w:t>
      </w:r>
      <w:r w:rsidR="00204E4F">
        <w:rPr>
          <w:rFonts w:ascii="Calibri" w:eastAsia="Calibri" w:hAnsi="Calibri" w:cs="Calibri"/>
          <w:sz w:val="24"/>
          <w:szCs w:val="24"/>
        </w:rPr>
        <w:t>omwille van</w:t>
      </w:r>
      <w:r w:rsidR="00607111">
        <w:rPr>
          <w:rFonts w:ascii="Calibri" w:eastAsia="Calibri" w:hAnsi="Calibri" w:cs="Calibri"/>
          <w:sz w:val="24"/>
          <w:szCs w:val="24"/>
        </w:rPr>
        <w:t xml:space="preserve"> het vertrouwelijkheidskarakter.</w:t>
      </w:r>
      <w:r w:rsidRPr="00157BD1">
        <w:rPr>
          <w:rFonts w:ascii="Calibri" w:eastAsia="Calibri" w:hAnsi="Calibri" w:cs="Calibri"/>
          <w:sz w:val="24"/>
          <w:szCs w:val="24"/>
        </w:rPr>
        <w:t xml:space="preserve"> </w:t>
      </w:r>
    </w:p>
    <w:p w:rsidR="00D3181A" w:rsidRDefault="00D3181A" w:rsidP="00D3181A">
      <w:pPr>
        <w:jc w:val="left"/>
        <w:rPr>
          <w:rFonts w:ascii="Calibri" w:hAnsi="Calibri" w:cs="Calibri"/>
          <w:sz w:val="24"/>
          <w:szCs w:val="24"/>
        </w:rPr>
      </w:pPr>
      <w:r w:rsidRPr="00157BD1">
        <w:rPr>
          <w:rFonts w:ascii="Calibri" w:eastAsia="Calibri" w:hAnsi="Calibri" w:cs="Calibri"/>
          <w:sz w:val="24"/>
          <w:szCs w:val="24"/>
        </w:rPr>
        <w:t xml:space="preserve">De VREG is bereid om dit </w:t>
      </w:r>
      <w:r w:rsidR="009765B4">
        <w:rPr>
          <w:rFonts w:ascii="Calibri" w:eastAsia="Calibri" w:hAnsi="Calibri" w:cs="Calibri"/>
          <w:sz w:val="24"/>
          <w:szCs w:val="24"/>
        </w:rPr>
        <w:t xml:space="preserve">bedrag </w:t>
      </w:r>
      <w:r w:rsidRPr="00157BD1">
        <w:rPr>
          <w:rFonts w:ascii="Calibri" w:eastAsia="Calibri" w:hAnsi="Calibri" w:cs="Calibri"/>
          <w:sz w:val="24"/>
          <w:szCs w:val="24"/>
        </w:rPr>
        <w:t>gepast te kaderen</w:t>
      </w:r>
      <w:r w:rsidR="009765B4">
        <w:rPr>
          <w:rFonts w:ascii="Calibri" w:eastAsia="Calibri" w:hAnsi="Calibri" w:cs="Calibri"/>
          <w:sz w:val="24"/>
          <w:szCs w:val="24"/>
        </w:rPr>
        <w:t xml:space="preserve"> en zal het verzoek omtrent de vertrouwelijkheid bestuderen</w:t>
      </w:r>
      <w:r w:rsidRPr="00157BD1">
        <w:rPr>
          <w:rFonts w:ascii="Calibri" w:eastAsia="Calibri" w:hAnsi="Calibri" w:cs="Calibri"/>
          <w:sz w:val="24"/>
          <w:szCs w:val="24"/>
        </w:rPr>
        <w:t xml:space="preserve">. </w:t>
      </w:r>
    </w:p>
    <w:p w:rsidR="009765B4" w:rsidRDefault="009765B4" w:rsidP="00D3181A">
      <w:pPr>
        <w:jc w:val="left"/>
        <w:rPr>
          <w:rFonts w:ascii="Calibri" w:hAnsi="Calibri" w:cs="Calibri"/>
          <w:sz w:val="24"/>
          <w:szCs w:val="24"/>
        </w:rPr>
      </w:pPr>
    </w:p>
    <w:p w:rsidR="009765B4" w:rsidRDefault="00571B1F" w:rsidP="00D3181A">
      <w:pPr>
        <w:jc w:val="left"/>
        <w:rPr>
          <w:rFonts w:ascii="Calibri" w:hAnsi="Calibri" w:cs="Calibri"/>
          <w:sz w:val="24"/>
          <w:szCs w:val="24"/>
        </w:rPr>
      </w:pPr>
      <w:r>
        <w:rPr>
          <w:rFonts w:ascii="Calibri" w:hAnsi="Calibri" w:cs="Calibri"/>
          <w:sz w:val="24"/>
          <w:szCs w:val="24"/>
        </w:rPr>
        <w:t>De distributienetbeheerders merken op dat buiten de kosten van het ICT</w:t>
      </w:r>
      <w:r w:rsidR="005E0DD3">
        <w:rPr>
          <w:rFonts w:ascii="Calibri" w:hAnsi="Calibri" w:cs="Calibri"/>
          <w:sz w:val="24"/>
          <w:szCs w:val="24"/>
        </w:rPr>
        <w:t>-</w:t>
      </w:r>
      <w:r>
        <w:rPr>
          <w:rFonts w:ascii="Calibri" w:hAnsi="Calibri" w:cs="Calibri"/>
          <w:sz w:val="24"/>
          <w:szCs w:val="24"/>
        </w:rPr>
        <w:t>veranderingstraject er nog andere kosten ten gevolge van nieuwe verplichtingen zullen zijn</w:t>
      </w:r>
      <w:r w:rsidR="00204E4F">
        <w:rPr>
          <w:rFonts w:ascii="Calibri" w:hAnsi="Calibri" w:cs="Calibri"/>
          <w:sz w:val="24"/>
          <w:szCs w:val="24"/>
        </w:rPr>
        <w:t>,</w:t>
      </w:r>
      <w:r>
        <w:rPr>
          <w:rFonts w:ascii="Calibri" w:hAnsi="Calibri" w:cs="Calibri"/>
          <w:sz w:val="24"/>
          <w:szCs w:val="24"/>
        </w:rPr>
        <w:t xml:space="preserve"> bv de invoering van de rol van de databeheerder</w:t>
      </w:r>
      <w:r w:rsidR="00204E4F">
        <w:rPr>
          <w:rFonts w:ascii="Calibri" w:hAnsi="Calibri" w:cs="Calibri"/>
          <w:sz w:val="24"/>
          <w:szCs w:val="24"/>
        </w:rPr>
        <w:t>,</w:t>
      </w:r>
      <w:r>
        <w:rPr>
          <w:rFonts w:ascii="Calibri" w:hAnsi="Calibri" w:cs="Calibri"/>
          <w:sz w:val="24"/>
          <w:szCs w:val="24"/>
        </w:rPr>
        <w:t xml:space="preserve"> en geven aan dat het opleggen van een procentuele incentive ook daar impact zal hebben.  Het incentiverend mechanisme mag hier niet op ingrijpen. </w:t>
      </w:r>
    </w:p>
    <w:p w:rsidR="00571B1F" w:rsidRDefault="00571B1F" w:rsidP="00D3181A">
      <w:pPr>
        <w:jc w:val="left"/>
        <w:rPr>
          <w:rFonts w:ascii="Calibri" w:hAnsi="Calibri" w:cs="Calibri"/>
          <w:sz w:val="24"/>
          <w:szCs w:val="24"/>
        </w:rPr>
      </w:pPr>
      <w:r>
        <w:rPr>
          <w:rFonts w:ascii="Calibri" w:hAnsi="Calibri" w:cs="Calibri"/>
          <w:sz w:val="24"/>
          <w:szCs w:val="24"/>
        </w:rPr>
        <w:t xml:space="preserve">De VREG </w:t>
      </w:r>
      <w:r w:rsidR="009765B4">
        <w:rPr>
          <w:rFonts w:ascii="Calibri" w:hAnsi="Calibri" w:cs="Calibri"/>
          <w:sz w:val="24"/>
          <w:szCs w:val="24"/>
        </w:rPr>
        <w:t xml:space="preserve">verduidelijkt </w:t>
      </w:r>
      <w:r>
        <w:rPr>
          <w:rFonts w:ascii="Calibri" w:hAnsi="Calibri" w:cs="Calibri"/>
          <w:sz w:val="24"/>
          <w:szCs w:val="24"/>
        </w:rPr>
        <w:t>dat</w:t>
      </w:r>
      <w:r w:rsidR="009765B4">
        <w:rPr>
          <w:rFonts w:ascii="Calibri" w:hAnsi="Calibri" w:cs="Calibri"/>
          <w:sz w:val="24"/>
          <w:szCs w:val="24"/>
        </w:rPr>
        <w:t>, binnen het geheel van de tariefmethodologie, de</w:t>
      </w:r>
      <w:r w:rsidR="00E0063C">
        <w:rPr>
          <w:rFonts w:ascii="Calibri" w:hAnsi="Calibri" w:cs="Calibri"/>
          <w:sz w:val="24"/>
          <w:szCs w:val="24"/>
        </w:rPr>
        <w:t>ze</w:t>
      </w:r>
      <w:r w:rsidR="009765B4">
        <w:rPr>
          <w:rFonts w:ascii="Calibri" w:hAnsi="Calibri" w:cs="Calibri"/>
          <w:sz w:val="24"/>
          <w:szCs w:val="24"/>
        </w:rPr>
        <w:t xml:space="preserve"> besparingsstimulans m.b.t. de fusie van de werkmaatschappijen zich louter beperkt tot de potentiële besparingen</w:t>
      </w:r>
      <w:r w:rsidR="00204E4F">
        <w:rPr>
          <w:rFonts w:ascii="Calibri" w:hAnsi="Calibri" w:cs="Calibri"/>
          <w:sz w:val="24"/>
          <w:szCs w:val="24"/>
        </w:rPr>
        <w:t xml:space="preserve"> voor de distributienetbeheerders</w:t>
      </w:r>
      <w:r w:rsidR="009765B4">
        <w:rPr>
          <w:rFonts w:ascii="Calibri" w:hAnsi="Calibri" w:cs="Calibri"/>
          <w:sz w:val="24"/>
          <w:szCs w:val="24"/>
        </w:rPr>
        <w:t xml:space="preserve"> </w:t>
      </w:r>
      <w:r w:rsidR="00BE2D8D">
        <w:rPr>
          <w:rFonts w:ascii="Calibri" w:hAnsi="Calibri" w:cs="Calibri"/>
          <w:sz w:val="24"/>
          <w:szCs w:val="24"/>
        </w:rPr>
        <w:t xml:space="preserve">die worden mogelijk gemaakt door </w:t>
      </w:r>
      <w:r w:rsidR="009765B4">
        <w:rPr>
          <w:rFonts w:ascii="Calibri" w:hAnsi="Calibri" w:cs="Calibri"/>
          <w:sz w:val="24"/>
          <w:szCs w:val="24"/>
        </w:rPr>
        <w:t>de fusie</w:t>
      </w:r>
      <w:r w:rsidR="00BE2D8D">
        <w:rPr>
          <w:rFonts w:ascii="Calibri" w:hAnsi="Calibri" w:cs="Calibri"/>
          <w:sz w:val="24"/>
          <w:szCs w:val="24"/>
        </w:rPr>
        <w:t xml:space="preserve"> van hun werkmaatschappijen</w:t>
      </w:r>
      <w:r>
        <w:rPr>
          <w:rFonts w:ascii="Calibri" w:hAnsi="Calibri" w:cs="Calibri"/>
          <w:sz w:val="24"/>
          <w:szCs w:val="24"/>
        </w:rPr>
        <w:t>.</w:t>
      </w:r>
    </w:p>
    <w:p w:rsidR="009765B4" w:rsidRDefault="009765B4" w:rsidP="00D3181A">
      <w:pPr>
        <w:jc w:val="left"/>
        <w:rPr>
          <w:rFonts w:ascii="Calibri" w:hAnsi="Calibri" w:cs="Calibri"/>
          <w:sz w:val="24"/>
          <w:szCs w:val="24"/>
        </w:rPr>
      </w:pPr>
    </w:p>
    <w:p w:rsidR="00D3181A" w:rsidRDefault="00D3181A" w:rsidP="00D3181A">
      <w:pPr>
        <w:pStyle w:val="Kop1"/>
      </w:pPr>
      <w:r>
        <w:t>Afronding</w:t>
      </w:r>
    </w:p>
    <w:p w:rsidR="00D3181A" w:rsidRDefault="00D3181A" w:rsidP="00D3181A">
      <w:pPr>
        <w:jc w:val="left"/>
        <w:rPr>
          <w:rFonts w:asciiTheme="minorHAnsi" w:hAnsiTheme="minorHAnsi" w:cstheme="minorHAnsi"/>
          <w:sz w:val="24"/>
          <w:szCs w:val="24"/>
        </w:rPr>
      </w:pPr>
    </w:p>
    <w:p w:rsidR="00D3181A" w:rsidRPr="00B25DFD" w:rsidRDefault="00D3181A">
      <w:pPr>
        <w:jc w:val="left"/>
        <w:rPr>
          <w:rFonts w:asciiTheme="minorHAnsi" w:eastAsiaTheme="minorEastAsia" w:hAnsiTheme="minorHAnsi" w:cstheme="minorBidi"/>
          <w:sz w:val="24"/>
          <w:szCs w:val="24"/>
        </w:rPr>
      </w:pPr>
      <w:r w:rsidRPr="00157BD1">
        <w:rPr>
          <w:rFonts w:asciiTheme="minorHAnsi" w:eastAsiaTheme="minorEastAsia" w:hAnsiTheme="minorHAnsi" w:cstheme="minorBidi"/>
          <w:sz w:val="24"/>
          <w:szCs w:val="24"/>
        </w:rPr>
        <w:t xml:space="preserve">De VREG </w:t>
      </w:r>
      <w:r w:rsidR="00E02DF6" w:rsidRPr="00E44174">
        <w:rPr>
          <w:rFonts w:asciiTheme="minorHAnsi" w:eastAsiaTheme="minorEastAsia" w:hAnsiTheme="minorHAnsi" w:cstheme="minorBidi"/>
          <w:sz w:val="24"/>
          <w:szCs w:val="24"/>
        </w:rPr>
        <w:t xml:space="preserve">stelt vast dat er geen </w:t>
      </w:r>
      <w:r w:rsidRPr="00E44174">
        <w:rPr>
          <w:rFonts w:asciiTheme="minorHAnsi" w:eastAsiaTheme="minorEastAsia" w:hAnsiTheme="minorHAnsi" w:cstheme="minorBidi"/>
          <w:sz w:val="24"/>
          <w:szCs w:val="24"/>
        </w:rPr>
        <w:t>nieuwe informatie</w:t>
      </w:r>
      <w:r w:rsidR="00E02DF6" w:rsidRPr="00E44174">
        <w:rPr>
          <w:rFonts w:asciiTheme="minorHAnsi" w:eastAsiaTheme="minorEastAsia" w:hAnsiTheme="minorHAnsi" w:cstheme="minorBidi"/>
          <w:sz w:val="24"/>
          <w:szCs w:val="24"/>
        </w:rPr>
        <w:t xml:space="preserve"> werd aangeleverd door de distributienetbeheerders in de aanloop naar en tijdens dit overleg</w:t>
      </w:r>
      <w:r w:rsidR="00423F77">
        <w:rPr>
          <w:rFonts w:asciiTheme="minorHAnsi" w:eastAsiaTheme="minorEastAsia" w:hAnsiTheme="minorHAnsi" w:cstheme="minorBidi"/>
          <w:sz w:val="24"/>
          <w:szCs w:val="24"/>
        </w:rPr>
        <w:t>,</w:t>
      </w:r>
      <w:r w:rsidR="00BF4455">
        <w:rPr>
          <w:rFonts w:asciiTheme="minorHAnsi" w:eastAsiaTheme="minorEastAsia" w:hAnsiTheme="minorHAnsi" w:cstheme="minorBidi"/>
          <w:sz w:val="24"/>
          <w:szCs w:val="24"/>
        </w:rPr>
        <w:t xml:space="preserve"> die hem er zou toe brengen zijn voorstel </w:t>
      </w:r>
      <w:r w:rsidR="00423F77">
        <w:rPr>
          <w:rFonts w:asciiTheme="minorHAnsi" w:eastAsiaTheme="minorEastAsia" w:hAnsiTheme="minorHAnsi" w:cstheme="minorBidi"/>
          <w:sz w:val="24"/>
          <w:szCs w:val="24"/>
        </w:rPr>
        <w:t xml:space="preserve">inhoudelijk </w:t>
      </w:r>
      <w:r w:rsidR="00BF4455">
        <w:rPr>
          <w:rFonts w:asciiTheme="minorHAnsi" w:eastAsiaTheme="minorEastAsia" w:hAnsiTheme="minorHAnsi" w:cstheme="minorBidi"/>
          <w:sz w:val="24"/>
          <w:szCs w:val="24"/>
        </w:rPr>
        <w:t>aan te passen</w:t>
      </w:r>
      <w:r w:rsidRPr="00E44174">
        <w:rPr>
          <w:rFonts w:asciiTheme="minorHAnsi" w:eastAsiaTheme="minorEastAsia" w:hAnsiTheme="minorHAnsi" w:cstheme="minorBidi"/>
          <w:sz w:val="24"/>
          <w:szCs w:val="24"/>
        </w:rPr>
        <w:t>. Tekstueel zullen er</w:t>
      </w:r>
      <w:r w:rsidR="00E02DF6" w:rsidRPr="00E44174">
        <w:rPr>
          <w:rFonts w:asciiTheme="minorHAnsi" w:eastAsiaTheme="minorEastAsia" w:hAnsiTheme="minorHAnsi" w:cstheme="minorBidi"/>
          <w:sz w:val="24"/>
          <w:szCs w:val="24"/>
        </w:rPr>
        <w:t xml:space="preserve"> </w:t>
      </w:r>
      <w:r w:rsidR="00F85A2D" w:rsidRPr="00E44174">
        <w:rPr>
          <w:rFonts w:asciiTheme="minorHAnsi" w:eastAsiaTheme="minorEastAsia" w:hAnsiTheme="minorHAnsi" w:cstheme="minorBidi"/>
          <w:sz w:val="24"/>
          <w:szCs w:val="24"/>
        </w:rPr>
        <w:t>aan de bijlage 12</w:t>
      </w:r>
      <w:r w:rsidR="00BF4455">
        <w:rPr>
          <w:rFonts w:asciiTheme="minorHAnsi" w:eastAsiaTheme="minorEastAsia" w:hAnsiTheme="minorHAnsi" w:cstheme="minorBidi"/>
          <w:sz w:val="24"/>
          <w:szCs w:val="24"/>
        </w:rPr>
        <w:t xml:space="preserve"> </w:t>
      </w:r>
      <w:r w:rsidRPr="00E44174">
        <w:rPr>
          <w:rFonts w:asciiTheme="minorHAnsi" w:eastAsiaTheme="minorEastAsia" w:hAnsiTheme="minorHAnsi" w:cstheme="minorBidi"/>
          <w:sz w:val="24"/>
          <w:szCs w:val="24"/>
        </w:rPr>
        <w:t>enkele aanpassingen of verduidelijkingen aangebracht worden</w:t>
      </w:r>
      <w:r w:rsidR="00716566" w:rsidRPr="00E44174">
        <w:rPr>
          <w:rFonts w:asciiTheme="minorHAnsi" w:eastAsiaTheme="minorEastAsia" w:hAnsiTheme="minorHAnsi" w:cstheme="minorBidi"/>
          <w:sz w:val="24"/>
          <w:szCs w:val="24"/>
        </w:rPr>
        <w:t>, nl.</w:t>
      </w:r>
      <w:r w:rsidRPr="00E44174">
        <w:rPr>
          <w:rFonts w:asciiTheme="minorHAnsi" w:eastAsiaTheme="minorEastAsia" w:hAnsiTheme="minorHAnsi" w:cstheme="minorBidi"/>
          <w:sz w:val="24"/>
          <w:szCs w:val="24"/>
        </w:rPr>
        <w:t>:</w:t>
      </w:r>
    </w:p>
    <w:p w:rsidR="00D3181A" w:rsidRPr="00B25DFD" w:rsidRDefault="00D3181A">
      <w:pPr>
        <w:pStyle w:val="Lijstalinea"/>
        <w:numPr>
          <w:ilvl w:val="0"/>
          <w:numId w:val="16"/>
        </w:numPr>
        <w:jc w:val="left"/>
        <w:rPr>
          <w:rFonts w:asciiTheme="minorHAnsi" w:eastAsiaTheme="minorEastAsia" w:hAnsiTheme="minorHAnsi" w:cstheme="minorBidi"/>
          <w:sz w:val="24"/>
          <w:szCs w:val="24"/>
        </w:rPr>
      </w:pPr>
      <w:r w:rsidRPr="00B25DFD">
        <w:rPr>
          <w:rFonts w:asciiTheme="minorHAnsi" w:eastAsiaTheme="minorEastAsia" w:hAnsiTheme="minorHAnsi" w:cstheme="minorBidi"/>
          <w:sz w:val="24"/>
          <w:szCs w:val="24"/>
        </w:rPr>
        <w:t xml:space="preserve">Besparingen </w:t>
      </w:r>
      <w:r w:rsidR="009C0298">
        <w:rPr>
          <w:rFonts w:asciiTheme="minorHAnsi" w:eastAsiaTheme="minorEastAsia" w:hAnsiTheme="minorHAnsi" w:cstheme="minorBidi"/>
          <w:sz w:val="24"/>
          <w:szCs w:val="24"/>
        </w:rPr>
        <w:t xml:space="preserve">in de voorstellen van de distributienetbeheerders </w:t>
      </w:r>
      <w:r w:rsidRPr="00B25DFD">
        <w:rPr>
          <w:rFonts w:asciiTheme="minorHAnsi" w:eastAsiaTheme="minorEastAsia" w:hAnsiTheme="minorHAnsi" w:cstheme="minorBidi"/>
          <w:sz w:val="24"/>
          <w:szCs w:val="24"/>
        </w:rPr>
        <w:t>al vanaf 2018</w:t>
      </w:r>
      <w:r w:rsidR="00422350">
        <w:rPr>
          <w:rFonts w:asciiTheme="minorHAnsi" w:eastAsiaTheme="minorEastAsia" w:hAnsiTheme="minorHAnsi" w:cstheme="minorBidi"/>
          <w:sz w:val="24"/>
          <w:szCs w:val="24"/>
        </w:rPr>
        <w:t xml:space="preserve"> (i.p.v. 2019)</w:t>
      </w:r>
      <w:r w:rsidRPr="00B25DFD">
        <w:rPr>
          <w:rFonts w:asciiTheme="minorHAnsi" w:eastAsiaTheme="minorEastAsia" w:hAnsiTheme="minorHAnsi" w:cstheme="minorBidi"/>
          <w:sz w:val="24"/>
          <w:szCs w:val="24"/>
        </w:rPr>
        <w:t>.</w:t>
      </w:r>
    </w:p>
    <w:p w:rsidR="00D3181A" w:rsidRPr="00B25DFD" w:rsidRDefault="00D3181A">
      <w:pPr>
        <w:pStyle w:val="Lijstalinea"/>
        <w:numPr>
          <w:ilvl w:val="0"/>
          <w:numId w:val="16"/>
        </w:numPr>
        <w:jc w:val="left"/>
        <w:rPr>
          <w:rFonts w:asciiTheme="minorHAnsi" w:eastAsiaTheme="minorEastAsia" w:hAnsiTheme="minorHAnsi" w:cstheme="minorBidi"/>
          <w:sz w:val="24"/>
          <w:szCs w:val="24"/>
        </w:rPr>
      </w:pPr>
      <w:r w:rsidRPr="00B25DFD">
        <w:rPr>
          <w:rFonts w:asciiTheme="minorHAnsi" w:eastAsiaTheme="minorEastAsia" w:hAnsiTheme="minorHAnsi" w:cstheme="minorBidi"/>
          <w:sz w:val="24"/>
          <w:szCs w:val="24"/>
        </w:rPr>
        <w:t xml:space="preserve">Geen absolute zekerheid over de 150 miljoen </w:t>
      </w:r>
      <w:r w:rsidR="00422350">
        <w:rPr>
          <w:rFonts w:asciiTheme="minorHAnsi" w:eastAsiaTheme="minorEastAsia" w:hAnsiTheme="minorHAnsi" w:cstheme="minorBidi"/>
          <w:sz w:val="24"/>
          <w:szCs w:val="24"/>
        </w:rPr>
        <w:t xml:space="preserve">EUR </w:t>
      </w:r>
      <w:r w:rsidRPr="00B25DFD">
        <w:rPr>
          <w:rFonts w:asciiTheme="minorHAnsi" w:eastAsiaTheme="minorEastAsia" w:hAnsiTheme="minorHAnsi" w:cstheme="minorBidi"/>
          <w:sz w:val="24"/>
          <w:szCs w:val="24"/>
        </w:rPr>
        <w:t>in 2024.</w:t>
      </w:r>
    </w:p>
    <w:p w:rsidR="00D3181A" w:rsidRDefault="00D3181A" w:rsidP="00D3181A">
      <w:pPr>
        <w:jc w:val="left"/>
        <w:rPr>
          <w:rFonts w:asciiTheme="minorHAnsi" w:hAnsiTheme="minorHAnsi" w:cstheme="minorHAnsi"/>
          <w:sz w:val="24"/>
          <w:szCs w:val="24"/>
        </w:rPr>
      </w:pPr>
    </w:p>
    <w:p w:rsidR="00D3181A" w:rsidRPr="00B25DFD" w:rsidRDefault="00D3181A">
      <w:pPr>
        <w:jc w:val="left"/>
        <w:rPr>
          <w:rFonts w:asciiTheme="minorHAnsi" w:eastAsiaTheme="minorEastAsia" w:hAnsiTheme="minorHAnsi" w:cstheme="minorBidi"/>
          <w:sz w:val="24"/>
          <w:szCs w:val="24"/>
        </w:rPr>
      </w:pPr>
      <w:r w:rsidRPr="00B25DFD">
        <w:rPr>
          <w:rFonts w:asciiTheme="minorHAnsi" w:eastAsiaTheme="minorEastAsia" w:hAnsiTheme="minorHAnsi" w:cstheme="minorBidi"/>
          <w:sz w:val="24"/>
          <w:szCs w:val="24"/>
        </w:rPr>
        <w:t xml:space="preserve">De VREG maakt een voorstel van PV op van het overleg en maakt het uiterlijk </w:t>
      </w:r>
      <w:r w:rsidR="005E0DD3">
        <w:rPr>
          <w:rFonts w:asciiTheme="minorHAnsi" w:eastAsiaTheme="minorEastAsia" w:hAnsiTheme="minorHAnsi" w:cstheme="minorBidi"/>
          <w:sz w:val="24"/>
          <w:szCs w:val="24"/>
        </w:rPr>
        <w:t xml:space="preserve">tegen </w:t>
      </w:r>
      <w:r w:rsidRPr="00B25DFD">
        <w:rPr>
          <w:rFonts w:asciiTheme="minorHAnsi" w:eastAsiaTheme="minorEastAsia" w:hAnsiTheme="minorHAnsi" w:cstheme="minorBidi"/>
          <w:sz w:val="24"/>
          <w:szCs w:val="24"/>
        </w:rPr>
        <w:t xml:space="preserve">12/7/18 over aan de distributienetbeheerders. De distributienetbeheerders maken hun opmerkingen op het voorstel van PV over aan de VREG uiterlijk </w:t>
      </w:r>
      <w:r w:rsidR="005E0DD3">
        <w:rPr>
          <w:rFonts w:asciiTheme="minorHAnsi" w:eastAsiaTheme="minorEastAsia" w:hAnsiTheme="minorHAnsi" w:cstheme="minorBidi"/>
          <w:sz w:val="24"/>
          <w:szCs w:val="24"/>
        </w:rPr>
        <w:t xml:space="preserve">tegen </w:t>
      </w:r>
      <w:r w:rsidRPr="00B25DFD">
        <w:rPr>
          <w:rFonts w:asciiTheme="minorHAnsi" w:eastAsiaTheme="minorEastAsia" w:hAnsiTheme="minorHAnsi" w:cstheme="minorBidi"/>
          <w:sz w:val="24"/>
          <w:szCs w:val="24"/>
        </w:rPr>
        <w:t>16</w:t>
      </w:r>
      <w:r w:rsidR="00716566" w:rsidRPr="00B25DFD">
        <w:rPr>
          <w:rFonts w:asciiTheme="minorHAnsi" w:eastAsiaTheme="minorEastAsia" w:hAnsiTheme="minorHAnsi" w:cstheme="minorBidi"/>
          <w:sz w:val="24"/>
          <w:szCs w:val="24"/>
        </w:rPr>
        <w:t>/7/</w:t>
      </w:r>
      <w:r w:rsidRPr="00B25DFD">
        <w:rPr>
          <w:rFonts w:asciiTheme="minorHAnsi" w:eastAsiaTheme="minorEastAsia" w:hAnsiTheme="minorHAnsi" w:cstheme="minorBidi"/>
          <w:sz w:val="24"/>
          <w:szCs w:val="24"/>
        </w:rPr>
        <w:t>2018.</w:t>
      </w:r>
    </w:p>
    <w:p w:rsidR="00716566" w:rsidRDefault="00716566" w:rsidP="00D3181A">
      <w:pPr>
        <w:jc w:val="left"/>
        <w:rPr>
          <w:rFonts w:asciiTheme="minorHAnsi" w:hAnsiTheme="minorHAnsi" w:cstheme="minorHAnsi"/>
          <w:sz w:val="24"/>
          <w:szCs w:val="24"/>
        </w:rPr>
      </w:pPr>
    </w:p>
    <w:p w:rsidR="00716566" w:rsidRPr="00B25DFD" w:rsidRDefault="00716566">
      <w:pPr>
        <w:jc w:val="left"/>
        <w:rPr>
          <w:rFonts w:asciiTheme="minorHAnsi" w:eastAsiaTheme="minorEastAsia" w:hAnsiTheme="minorHAnsi" w:cstheme="minorBidi"/>
          <w:sz w:val="24"/>
          <w:szCs w:val="24"/>
        </w:rPr>
      </w:pPr>
      <w:r w:rsidRPr="00B25DFD">
        <w:rPr>
          <w:rFonts w:asciiTheme="minorHAnsi" w:eastAsiaTheme="minorEastAsia" w:hAnsiTheme="minorHAnsi" w:cstheme="minorBidi"/>
          <w:sz w:val="24"/>
          <w:szCs w:val="24"/>
        </w:rPr>
        <w:t xml:space="preserve">De VREG overweegt in de loop van de week van 16/7/2018 de consultatie op te starten. </w:t>
      </w:r>
    </w:p>
    <w:p w:rsidR="00362856" w:rsidRPr="00457504" w:rsidRDefault="00362856" w:rsidP="00D3181A">
      <w:pPr>
        <w:rPr>
          <w:rFonts w:ascii="Calibri" w:hAnsi="Calibri" w:cs="Calibri"/>
          <w:sz w:val="24"/>
          <w:szCs w:val="24"/>
        </w:rPr>
      </w:pPr>
    </w:p>
    <w:sectPr w:rsidR="00362856" w:rsidRPr="00457504" w:rsidSect="0057011F">
      <w:headerReference w:type="default" r:id="rId10"/>
      <w:footerReference w:type="default" r:id="rId11"/>
      <w:pgSz w:w="11906" w:h="16838" w:code="9"/>
      <w:pgMar w:top="1560"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99F" w:rsidRDefault="0094499F">
      <w:r>
        <w:separator/>
      </w:r>
    </w:p>
  </w:endnote>
  <w:endnote w:type="continuationSeparator" w:id="0">
    <w:p w:rsidR="0094499F" w:rsidRDefault="0094499F">
      <w:r>
        <w:continuationSeparator/>
      </w:r>
    </w:p>
  </w:endnote>
  <w:endnote w:type="continuationNotice" w:id="1">
    <w:p w:rsidR="0094499F" w:rsidRDefault="0094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A28" w:rsidRPr="00284112" w:rsidRDefault="00841A28">
    <w:pPr>
      <w:pStyle w:val="Voettekst"/>
      <w:rPr>
        <w:rFonts w:ascii="Calibri" w:eastAsia="Calibri" w:hAnsi="Calibri" w:cs="Calibri"/>
      </w:rPr>
    </w:pPr>
    <w:r w:rsidRPr="002074B2">
      <w:rPr>
        <w:rFonts w:ascii="Calibri" w:hAnsi="Calibri"/>
      </w:rPr>
      <w:tab/>
    </w:r>
    <w:r w:rsidRPr="002074B2">
      <w:rPr>
        <w:rFonts w:ascii="Calibri" w:hAnsi="Calibri"/>
      </w:rPr>
      <w:tab/>
    </w:r>
    <w:r w:rsidRPr="00284112">
      <w:rPr>
        <w:rFonts w:ascii="Calibri" w:eastAsia="Calibri" w:hAnsi="Calibri" w:cs="Calibri"/>
      </w:rPr>
      <w:t xml:space="preserve">Pagina </w:t>
    </w:r>
    <w:r w:rsidRPr="008C662A">
      <w:rPr>
        <w:rFonts w:ascii="Calibri" w:eastAsia="Calibri" w:hAnsi="Calibri" w:cs="Calibri"/>
      </w:rPr>
      <w:fldChar w:fldCharType="begin"/>
    </w:r>
    <w:r w:rsidRPr="002074B2">
      <w:rPr>
        <w:rFonts w:ascii="Calibri" w:hAnsi="Calibri"/>
      </w:rPr>
      <w:instrText xml:space="preserve"> PAGE </w:instrText>
    </w:r>
    <w:r w:rsidRPr="008C662A">
      <w:rPr>
        <w:rFonts w:ascii="Calibri" w:hAnsi="Calibri"/>
      </w:rPr>
      <w:fldChar w:fldCharType="separate"/>
    </w:r>
    <w:r w:rsidR="00D077C1">
      <w:rPr>
        <w:rFonts w:ascii="Calibri" w:hAnsi="Calibri"/>
        <w:noProof/>
      </w:rPr>
      <w:t>1</w:t>
    </w:r>
    <w:r w:rsidRPr="008C662A">
      <w:rPr>
        <w:rFonts w:ascii="Calibri" w:eastAsia="Calibri" w:hAnsi="Calibri" w:cs="Calibri"/>
      </w:rPr>
      <w:fldChar w:fldCharType="end"/>
    </w:r>
    <w:r w:rsidRPr="00284112">
      <w:rPr>
        <w:rFonts w:ascii="Calibri" w:eastAsia="Calibri" w:hAnsi="Calibri" w:cs="Calibri"/>
      </w:rPr>
      <w:t xml:space="preserve"> van </w:t>
    </w:r>
    <w:r w:rsidRPr="008C662A">
      <w:rPr>
        <w:rFonts w:ascii="Calibri" w:eastAsia="Calibri" w:hAnsi="Calibri" w:cs="Calibri"/>
      </w:rPr>
      <w:fldChar w:fldCharType="begin"/>
    </w:r>
    <w:r w:rsidRPr="002074B2">
      <w:rPr>
        <w:rFonts w:ascii="Calibri" w:hAnsi="Calibri"/>
      </w:rPr>
      <w:instrText xml:space="preserve"> NUMPAGES </w:instrText>
    </w:r>
    <w:r w:rsidRPr="008C662A">
      <w:rPr>
        <w:rFonts w:ascii="Calibri" w:hAnsi="Calibri"/>
      </w:rPr>
      <w:fldChar w:fldCharType="separate"/>
    </w:r>
    <w:r w:rsidR="00D077C1">
      <w:rPr>
        <w:rFonts w:ascii="Calibri" w:hAnsi="Calibri"/>
        <w:noProof/>
      </w:rPr>
      <w:t>4</w:t>
    </w:r>
    <w:r w:rsidRPr="008C662A">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99F" w:rsidRDefault="0094499F">
      <w:r>
        <w:separator/>
      </w:r>
    </w:p>
  </w:footnote>
  <w:footnote w:type="continuationSeparator" w:id="0">
    <w:p w:rsidR="0094499F" w:rsidRDefault="0094499F">
      <w:r>
        <w:continuationSeparator/>
      </w:r>
    </w:p>
  </w:footnote>
  <w:footnote w:type="continuationNotice" w:id="1">
    <w:p w:rsidR="0094499F" w:rsidRDefault="0094499F"/>
  </w:footnote>
  <w:footnote w:id="2">
    <w:p w:rsidR="00D42A0F" w:rsidRPr="00D42A0F" w:rsidRDefault="00D42A0F">
      <w:pPr>
        <w:pStyle w:val="Voetnoottekst"/>
        <w:rPr>
          <w:lang w:val="nl-BE"/>
        </w:rPr>
      </w:pPr>
      <w:r>
        <w:rPr>
          <w:rStyle w:val="Voetnootmarkering"/>
        </w:rPr>
        <w:footnoteRef/>
      </w:r>
      <w:r>
        <w:t xml:space="preserve"> </w:t>
      </w:r>
      <w:r w:rsidRPr="00D42A0F">
        <w:rPr>
          <w:rFonts w:asciiTheme="minorHAnsi" w:hAnsiTheme="minorHAnsi" w:cstheme="minorHAnsi"/>
        </w:rPr>
        <w:t>Om redenen van vertrouwelijkheid wordt één bijlage bij het proces-verbaal van 10 juli 2018 zijnde het Excelbestand “VREG Berekening x’-factor” niet publiek gemaakt.</w:t>
      </w:r>
    </w:p>
  </w:footnote>
  <w:footnote w:id="3">
    <w:p w:rsidR="00D34ABB" w:rsidRPr="00D34ABB" w:rsidRDefault="00D34ABB">
      <w:pPr>
        <w:pStyle w:val="Voetnoottekst"/>
        <w:rPr>
          <w:lang w:val="nl-BE"/>
        </w:rPr>
      </w:pPr>
      <w:r>
        <w:rPr>
          <w:rStyle w:val="Voetnootmarkering"/>
        </w:rPr>
        <w:footnoteRef/>
      </w:r>
      <w:r w:rsidRPr="00D42A0F">
        <w:rPr>
          <w:rFonts w:asciiTheme="minorHAnsi" w:hAnsiTheme="minorHAnsi" w:cstheme="minorHAnsi"/>
        </w:rPr>
        <w:t xml:space="preserve"> Dit bedrag is te vergelijken met de 150 miljoen EUR voorgesteld door de VREG.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Look w:val="01E0" w:firstRow="1" w:lastRow="1" w:firstColumn="1" w:lastColumn="1" w:noHBand="0" w:noVBand="0"/>
    </w:tblPr>
    <w:tblGrid>
      <w:gridCol w:w="2268"/>
      <w:gridCol w:w="5305"/>
      <w:gridCol w:w="1715"/>
    </w:tblGrid>
    <w:tr w:rsidR="00841A28" w:rsidTr="004D03CD">
      <w:tc>
        <w:tcPr>
          <w:tcW w:w="2268" w:type="dxa"/>
          <w:shd w:val="clear" w:color="auto" w:fill="auto"/>
          <w:vAlign w:val="center"/>
        </w:tcPr>
        <w:p w:rsidR="00841A28" w:rsidRPr="002074B2" w:rsidRDefault="00841A28" w:rsidP="00CA2432">
          <w:pPr>
            <w:pStyle w:val="Koptekst"/>
            <w:jc w:val="center"/>
            <w:rPr>
              <w:rFonts w:ascii="Calibri" w:hAnsi="Calibri"/>
              <w:sz w:val="4"/>
              <w:szCs w:val="4"/>
            </w:rPr>
          </w:pPr>
          <w:r w:rsidRPr="002074B2">
            <w:rPr>
              <w:rFonts w:ascii="Calibri" w:hAnsi="Calibri"/>
              <w:noProof/>
              <w:lang w:val="nl-BE"/>
            </w:rPr>
            <w:drawing>
              <wp:inline distT="0" distB="0" distL="0" distR="0" wp14:anchorId="65077ABD" wp14:editId="65077ABE">
                <wp:extent cx="461176" cy="40248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293" cy="406947"/>
                        </a:xfrm>
                        <a:prstGeom prst="rect">
                          <a:avLst/>
                        </a:prstGeom>
                        <a:noFill/>
                        <a:ln>
                          <a:noFill/>
                        </a:ln>
                      </pic:spPr>
                    </pic:pic>
                  </a:graphicData>
                </a:graphic>
              </wp:inline>
            </w:drawing>
          </w:r>
        </w:p>
      </w:tc>
      <w:tc>
        <w:tcPr>
          <w:tcW w:w="5305" w:type="dxa"/>
          <w:shd w:val="clear" w:color="auto" w:fill="auto"/>
          <w:vAlign w:val="bottom"/>
        </w:tcPr>
        <w:p w:rsidR="00841A28" w:rsidRPr="008C662A" w:rsidRDefault="00027219">
          <w:pPr>
            <w:tabs>
              <w:tab w:val="left" w:pos="1247"/>
            </w:tabs>
            <w:jc w:val="left"/>
            <w:rPr>
              <w:rFonts w:ascii="Calibri" w:eastAsia="Calibri" w:hAnsi="Calibri" w:cs="Calibri"/>
            </w:rPr>
          </w:pPr>
          <w:r w:rsidRPr="008C662A">
            <w:rPr>
              <w:rFonts w:ascii="Calibri" w:eastAsia="Calibri" w:hAnsi="Calibri" w:cs="Calibri"/>
            </w:rPr>
            <w:t>P</w:t>
          </w:r>
          <w:r w:rsidR="00841A28" w:rsidRPr="008C662A">
            <w:rPr>
              <w:rFonts w:ascii="Calibri" w:eastAsia="Calibri" w:hAnsi="Calibri" w:cs="Calibri"/>
            </w:rPr>
            <w:t>roces-verbaal</w:t>
          </w:r>
          <w:r w:rsidR="008E0E6B" w:rsidRPr="008C662A">
            <w:rPr>
              <w:rFonts w:ascii="Calibri" w:eastAsia="Calibri" w:hAnsi="Calibri" w:cs="Calibri"/>
            </w:rPr>
            <w:t xml:space="preserve"> </w:t>
          </w:r>
          <w:r w:rsidRPr="008C662A">
            <w:rPr>
              <w:rFonts w:ascii="Calibri" w:eastAsia="Calibri" w:hAnsi="Calibri" w:cs="Calibri"/>
            </w:rPr>
            <w:t>overleg 10</w:t>
          </w:r>
          <w:r w:rsidR="00841A28" w:rsidRPr="008C662A">
            <w:rPr>
              <w:rFonts w:ascii="Calibri" w:eastAsia="Calibri" w:hAnsi="Calibri" w:cs="Calibri"/>
            </w:rPr>
            <w:t xml:space="preserve"> </w:t>
          </w:r>
          <w:r w:rsidR="008E0E6B" w:rsidRPr="008C662A">
            <w:rPr>
              <w:rFonts w:ascii="Calibri" w:eastAsia="Calibri" w:hAnsi="Calibri" w:cs="Calibri"/>
            </w:rPr>
            <w:t>juli</w:t>
          </w:r>
          <w:r w:rsidR="00841A28" w:rsidRPr="008C662A">
            <w:rPr>
              <w:rFonts w:ascii="Calibri" w:eastAsia="Calibri" w:hAnsi="Calibri" w:cs="Calibri"/>
            </w:rPr>
            <w:t xml:space="preserve"> 2018</w:t>
          </w:r>
        </w:p>
        <w:p w:rsidR="00841A28" w:rsidRDefault="00841A28" w:rsidP="00CA2432">
          <w:pPr>
            <w:tabs>
              <w:tab w:val="left" w:pos="1247"/>
            </w:tabs>
            <w:jc w:val="left"/>
            <w:rPr>
              <w:rFonts w:ascii="Calibri" w:hAnsi="Calibri"/>
            </w:rPr>
          </w:pPr>
        </w:p>
        <w:p w:rsidR="00841A28" w:rsidRPr="002074B2" w:rsidRDefault="00841A28" w:rsidP="00CA2432">
          <w:pPr>
            <w:tabs>
              <w:tab w:val="left" w:pos="1247"/>
            </w:tabs>
            <w:jc w:val="left"/>
            <w:rPr>
              <w:rFonts w:ascii="Calibri" w:hAnsi="Calibri"/>
            </w:rPr>
          </w:pPr>
        </w:p>
      </w:tc>
      <w:tc>
        <w:tcPr>
          <w:tcW w:w="1715" w:type="dxa"/>
          <w:shd w:val="clear" w:color="auto" w:fill="auto"/>
          <w:vAlign w:val="bottom"/>
        </w:tcPr>
        <w:p w:rsidR="00841A28" w:rsidRPr="008C36B4" w:rsidRDefault="00841A28" w:rsidP="00CA61CD">
          <w:pPr>
            <w:pStyle w:val="Koptekst"/>
            <w:jc w:val="right"/>
          </w:pPr>
        </w:p>
      </w:tc>
    </w:tr>
  </w:tbl>
  <w:p w:rsidR="00841A28" w:rsidRPr="00834448" w:rsidRDefault="00841A28" w:rsidP="00C31D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B695C2"/>
    <w:lvl w:ilvl="0">
      <w:start w:val="1"/>
      <w:numFmt w:val="decimal"/>
      <w:pStyle w:val="Lijstnummering5"/>
      <w:lvlText w:val="%1."/>
      <w:lvlJc w:val="left"/>
      <w:pPr>
        <w:tabs>
          <w:tab w:val="num" w:pos="1786"/>
        </w:tabs>
        <w:ind w:left="1786" w:hanging="357"/>
      </w:pPr>
      <w:rPr>
        <w:rFonts w:hint="default"/>
      </w:rPr>
    </w:lvl>
  </w:abstractNum>
  <w:abstractNum w:abstractNumId="1" w15:restartNumberingAfterBreak="0">
    <w:nsid w:val="FFFFFF7D"/>
    <w:multiLevelType w:val="singleLevel"/>
    <w:tmpl w:val="43CC5280"/>
    <w:lvl w:ilvl="0">
      <w:start w:val="1"/>
      <w:numFmt w:val="decimal"/>
      <w:pStyle w:val="Lijstnummering4"/>
      <w:lvlText w:val="%1."/>
      <w:lvlJc w:val="left"/>
      <w:pPr>
        <w:tabs>
          <w:tab w:val="num" w:pos="1429"/>
        </w:tabs>
        <w:ind w:left="1429" w:hanging="357"/>
      </w:pPr>
      <w:rPr>
        <w:rFonts w:hint="default"/>
      </w:rPr>
    </w:lvl>
  </w:abstractNum>
  <w:abstractNum w:abstractNumId="2" w15:restartNumberingAfterBreak="0">
    <w:nsid w:val="FFFFFF7E"/>
    <w:multiLevelType w:val="singleLevel"/>
    <w:tmpl w:val="81BA5544"/>
    <w:lvl w:ilvl="0">
      <w:start w:val="1"/>
      <w:numFmt w:val="decimal"/>
      <w:pStyle w:val="Lijstnummering3"/>
      <w:lvlText w:val="%1."/>
      <w:lvlJc w:val="left"/>
      <w:pPr>
        <w:tabs>
          <w:tab w:val="num" w:pos="1074"/>
        </w:tabs>
        <w:ind w:left="1074" w:hanging="360"/>
      </w:pPr>
      <w:rPr>
        <w:rFonts w:hint="default"/>
      </w:rPr>
    </w:lvl>
  </w:abstractNum>
  <w:abstractNum w:abstractNumId="3" w15:restartNumberingAfterBreak="0">
    <w:nsid w:val="FFFFFF7F"/>
    <w:multiLevelType w:val="singleLevel"/>
    <w:tmpl w:val="575CF4C2"/>
    <w:lvl w:ilvl="0">
      <w:start w:val="1"/>
      <w:numFmt w:val="decimal"/>
      <w:pStyle w:val="Lijstnummering2"/>
      <w:lvlText w:val="%1."/>
      <w:lvlJc w:val="left"/>
      <w:pPr>
        <w:tabs>
          <w:tab w:val="num" w:pos="717"/>
        </w:tabs>
        <w:ind w:left="717" w:hanging="360"/>
      </w:pPr>
      <w:rPr>
        <w:rFonts w:hint="default"/>
      </w:rPr>
    </w:lvl>
  </w:abstractNum>
  <w:abstractNum w:abstractNumId="4" w15:restartNumberingAfterBreak="0">
    <w:nsid w:val="FFFFFF81"/>
    <w:multiLevelType w:val="singleLevel"/>
    <w:tmpl w:val="0E2CFC5E"/>
    <w:lvl w:ilvl="0">
      <w:start w:val="1"/>
      <w:numFmt w:val="bullet"/>
      <w:pStyle w:val="Lijstopsomteken4"/>
      <w:lvlText w:val=""/>
      <w:lvlJc w:val="left"/>
      <w:pPr>
        <w:tabs>
          <w:tab w:val="num" w:pos="1429"/>
        </w:tabs>
        <w:ind w:left="1429" w:hanging="357"/>
      </w:pPr>
      <w:rPr>
        <w:rFonts w:ascii="Symbol" w:hAnsi="Symbol" w:hint="default"/>
        <w:sz w:val="20"/>
        <w:szCs w:val="20"/>
      </w:rPr>
    </w:lvl>
  </w:abstractNum>
  <w:abstractNum w:abstractNumId="5" w15:restartNumberingAfterBreak="0">
    <w:nsid w:val="FFFFFF82"/>
    <w:multiLevelType w:val="singleLevel"/>
    <w:tmpl w:val="2F12393A"/>
    <w:lvl w:ilvl="0">
      <w:start w:val="1"/>
      <w:numFmt w:val="bullet"/>
      <w:pStyle w:val="Lijstopsomteken3"/>
      <w:lvlText w:val=""/>
      <w:lvlJc w:val="left"/>
      <w:pPr>
        <w:tabs>
          <w:tab w:val="num" w:pos="1074"/>
        </w:tabs>
        <w:ind w:left="1074" w:hanging="360"/>
      </w:pPr>
      <w:rPr>
        <w:rFonts w:ascii="Symbol" w:hAnsi="Symbol" w:hint="default"/>
        <w:sz w:val="22"/>
        <w:szCs w:val="22"/>
      </w:rPr>
    </w:lvl>
  </w:abstractNum>
  <w:abstractNum w:abstractNumId="6" w15:restartNumberingAfterBreak="0">
    <w:nsid w:val="FFFFFF83"/>
    <w:multiLevelType w:val="singleLevel"/>
    <w:tmpl w:val="37C25ABC"/>
    <w:lvl w:ilvl="0">
      <w:start w:val="1"/>
      <w:numFmt w:val="bullet"/>
      <w:pStyle w:val="Lijstopsomteken2"/>
      <w:lvlText w:val="o"/>
      <w:lvlJc w:val="left"/>
      <w:pPr>
        <w:tabs>
          <w:tab w:val="num" w:pos="720"/>
        </w:tabs>
        <w:ind w:left="720" w:hanging="360"/>
      </w:pPr>
      <w:rPr>
        <w:rFonts w:ascii="Courier New" w:hAnsi="Courier New" w:hint="default"/>
        <w:sz w:val="22"/>
        <w:szCs w:val="22"/>
      </w:rPr>
    </w:lvl>
  </w:abstractNum>
  <w:abstractNum w:abstractNumId="7" w15:restartNumberingAfterBreak="0">
    <w:nsid w:val="FFFFFF88"/>
    <w:multiLevelType w:val="singleLevel"/>
    <w:tmpl w:val="A1164556"/>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55A02DDC"/>
    <w:lvl w:ilvl="0">
      <w:start w:val="1"/>
      <w:numFmt w:val="bullet"/>
      <w:pStyle w:val="Lijstopsomteken"/>
      <w:lvlText w:val=""/>
      <w:lvlJc w:val="left"/>
      <w:pPr>
        <w:tabs>
          <w:tab w:val="num" w:pos="360"/>
        </w:tabs>
        <w:ind w:left="360" w:hanging="360"/>
      </w:pPr>
      <w:rPr>
        <w:rFonts w:ascii="Symbol" w:hAnsi="Symbol" w:hint="default"/>
        <w:sz w:val="24"/>
        <w:szCs w:val="24"/>
      </w:rPr>
    </w:lvl>
  </w:abstractNum>
  <w:abstractNum w:abstractNumId="9" w15:restartNumberingAfterBreak="0">
    <w:nsid w:val="05937C03"/>
    <w:multiLevelType w:val="hybridMultilevel"/>
    <w:tmpl w:val="0378835A"/>
    <w:lvl w:ilvl="0" w:tplc="7A92A8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C221A7C"/>
    <w:multiLevelType w:val="multilevel"/>
    <w:tmpl w:val="C92084BC"/>
    <w:numStyleLink w:val="Nummering-Linksuitgelijnd"/>
  </w:abstractNum>
  <w:abstractNum w:abstractNumId="11" w15:restartNumberingAfterBreak="0">
    <w:nsid w:val="0E2A1564"/>
    <w:multiLevelType w:val="hybridMultilevel"/>
    <w:tmpl w:val="E43671E2"/>
    <w:lvl w:ilvl="0" w:tplc="7BBC58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3C1E90"/>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B66A73"/>
    <w:multiLevelType w:val="multilevel"/>
    <w:tmpl w:val="57E0A2C6"/>
    <w:styleLink w:val="Nummering-meerdereniveaus"/>
    <w:lvl w:ilvl="0">
      <w:start w:val="1"/>
      <w:numFmt w:val="decimal"/>
      <w:lvlText w:val="%1."/>
      <w:lvlJc w:val="left"/>
      <w:pPr>
        <w:tabs>
          <w:tab w:val="num" w:pos="360"/>
        </w:tabs>
        <w:ind w:left="360" w:hanging="360"/>
      </w:pPr>
      <w:rPr>
        <w:rFonts w:ascii="Tahoma" w:hAnsi="Tahoma"/>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325"/>
        </w:tabs>
        <w:ind w:left="2325" w:hanging="851"/>
      </w:pPr>
      <w:rPr>
        <w:rFonts w:hint="default"/>
      </w:rPr>
    </w:lvl>
    <w:lvl w:ilvl="4">
      <w:start w:val="1"/>
      <w:numFmt w:val="decimal"/>
      <w:lvlText w:val="%1.%2.%3.%4.%5."/>
      <w:lvlJc w:val="left"/>
      <w:pPr>
        <w:tabs>
          <w:tab w:val="num" w:pos="3345"/>
        </w:tabs>
        <w:ind w:left="3345" w:hanging="1020"/>
      </w:pPr>
      <w:rPr>
        <w:rFonts w:hint="default"/>
      </w:rPr>
    </w:lvl>
    <w:lvl w:ilvl="5">
      <w:start w:val="1"/>
      <w:numFmt w:val="decimal"/>
      <w:lvlText w:val="%1.%2.%3.%4.%5.%6."/>
      <w:lvlJc w:val="left"/>
      <w:pPr>
        <w:tabs>
          <w:tab w:val="num" w:pos="4593"/>
        </w:tabs>
        <w:ind w:left="4593" w:hanging="1248"/>
      </w:pPr>
      <w:rPr>
        <w:rFonts w:hint="default"/>
      </w:rPr>
    </w:lvl>
    <w:lvl w:ilvl="6">
      <w:start w:val="1"/>
      <w:numFmt w:val="decimal"/>
      <w:lvlText w:val="%1.%2.%3.%4.%5.%6.%7."/>
      <w:lvlJc w:val="left"/>
      <w:pPr>
        <w:tabs>
          <w:tab w:val="num" w:pos="6010"/>
        </w:tabs>
        <w:ind w:left="6010" w:hanging="1417"/>
      </w:pPr>
      <w:rPr>
        <w:rFonts w:hint="default"/>
      </w:rPr>
    </w:lvl>
    <w:lvl w:ilvl="7">
      <w:start w:val="1"/>
      <w:numFmt w:val="decimal"/>
      <w:lvlText w:val="%1.%2.%3.%4.%5.%6.%7.%8."/>
      <w:lvlJc w:val="left"/>
      <w:pPr>
        <w:tabs>
          <w:tab w:val="num" w:pos="7569"/>
        </w:tabs>
        <w:ind w:left="7569" w:hanging="1559"/>
      </w:pPr>
      <w:rPr>
        <w:rFonts w:hint="default"/>
      </w:rPr>
    </w:lvl>
    <w:lvl w:ilvl="8">
      <w:start w:val="1"/>
      <w:numFmt w:val="decimal"/>
      <w:lvlText w:val="%1.%2.%3.%4.%5.%6.%7.%8.%9."/>
      <w:lvlJc w:val="left"/>
      <w:pPr>
        <w:tabs>
          <w:tab w:val="num" w:pos="8505"/>
        </w:tabs>
        <w:ind w:left="7569" w:firstLine="0"/>
      </w:pPr>
      <w:rPr>
        <w:rFonts w:hint="default"/>
      </w:rPr>
    </w:lvl>
  </w:abstractNum>
  <w:abstractNum w:abstractNumId="14" w15:restartNumberingAfterBreak="0">
    <w:nsid w:val="3AC0085C"/>
    <w:multiLevelType w:val="hybridMultilevel"/>
    <w:tmpl w:val="C3C4E974"/>
    <w:lvl w:ilvl="0" w:tplc="7BBC5818">
      <w:numFmt w:val="bullet"/>
      <w:lvlText w:val="-"/>
      <w:lvlJc w:val="left"/>
      <w:pPr>
        <w:ind w:left="1440" w:hanging="360"/>
      </w:pPr>
      <w:rPr>
        <w:rFonts w:ascii="Calibri" w:eastAsia="Times New Roman" w:hAnsi="Calibri"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3BF9107E"/>
    <w:multiLevelType w:val="multilevel"/>
    <w:tmpl w:val="C92084BC"/>
    <w:styleLink w:val="Nummering-Linksuitgelijnd"/>
    <w:lvl w:ilvl="0">
      <w:start w:val="1"/>
      <w:numFmt w:val="decimal"/>
      <w:lvlText w:val="%1."/>
      <w:lvlJc w:val="left"/>
      <w:pPr>
        <w:tabs>
          <w:tab w:val="num" w:pos="360"/>
        </w:tabs>
        <w:ind w:left="360" w:hanging="360"/>
      </w:pPr>
      <w:rPr>
        <w:rFonts w:ascii="Tahoma" w:hAnsi="Tahoma" w:hint="default"/>
        <w:d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9435B1"/>
    <w:multiLevelType w:val="multilevel"/>
    <w:tmpl w:val="C37CF674"/>
    <w:lvl w:ilvl="0">
      <w:start w:val="1"/>
      <w:numFmt w:val="decimal"/>
      <w:lvlText w:val="%1."/>
      <w:lvlJc w:val="left"/>
      <w:pPr>
        <w:tabs>
          <w:tab w:val="num" w:pos="360"/>
        </w:tabs>
        <w:ind w:left="360" w:hanging="360"/>
      </w:pPr>
      <w:rPr>
        <w:rFonts w:ascii="Calibri" w:hAnsi="Calibri" w:hint="default"/>
        <w:b/>
        <w:d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F32D76"/>
    <w:multiLevelType w:val="multilevel"/>
    <w:tmpl w:val="3C9E02F4"/>
    <w:styleLink w:val="OpmaakprofielMetopsommingstekensSymbolsymbool12ptLinks0cm"/>
    <w:lvl w:ilvl="0">
      <w:start w:val="1"/>
      <w:numFmt w:val="bullet"/>
      <w:lvlText w:val=""/>
      <w:lvlJc w:val="left"/>
      <w:pPr>
        <w:tabs>
          <w:tab w:val="num" w:pos="357"/>
        </w:tabs>
        <w:ind w:left="357" w:hanging="35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AC7DD5"/>
    <w:multiLevelType w:val="hybridMultilevel"/>
    <w:tmpl w:val="E1A4D0AC"/>
    <w:lvl w:ilvl="0" w:tplc="43F46ACE">
      <w:start w:val="1"/>
      <w:numFmt w:val="bullet"/>
      <w:pStyle w:val="Lijstopsomteken5"/>
      <w:lvlText w:val=""/>
      <w:lvlJc w:val="left"/>
      <w:pPr>
        <w:tabs>
          <w:tab w:val="num" w:pos="1786"/>
        </w:tabs>
        <w:ind w:left="1786" w:hanging="357"/>
      </w:pPr>
      <w:rPr>
        <w:rFonts w:ascii="Wingdings" w:hAnsi="Wingdings" w:hint="default"/>
        <w:sz w:val="28"/>
        <w:szCs w:val="28"/>
      </w:rPr>
    </w:lvl>
    <w:lvl w:ilvl="1" w:tplc="04130003" w:tentative="1">
      <w:start w:val="1"/>
      <w:numFmt w:val="bullet"/>
      <w:lvlText w:val="o"/>
      <w:lvlJc w:val="left"/>
      <w:pPr>
        <w:tabs>
          <w:tab w:val="num" w:pos="2866"/>
        </w:tabs>
        <w:ind w:left="2866" w:hanging="360"/>
      </w:pPr>
      <w:rPr>
        <w:rFonts w:ascii="Courier New" w:hAnsi="Courier New" w:cs="Courier New" w:hint="default"/>
      </w:rPr>
    </w:lvl>
    <w:lvl w:ilvl="2" w:tplc="04130005" w:tentative="1">
      <w:start w:val="1"/>
      <w:numFmt w:val="bullet"/>
      <w:lvlText w:val=""/>
      <w:lvlJc w:val="left"/>
      <w:pPr>
        <w:tabs>
          <w:tab w:val="num" w:pos="3586"/>
        </w:tabs>
        <w:ind w:left="3586" w:hanging="360"/>
      </w:pPr>
      <w:rPr>
        <w:rFonts w:ascii="Wingdings" w:hAnsi="Wingdings" w:hint="default"/>
      </w:rPr>
    </w:lvl>
    <w:lvl w:ilvl="3" w:tplc="04130001" w:tentative="1">
      <w:start w:val="1"/>
      <w:numFmt w:val="bullet"/>
      <w:lvlText w:val=""/>
      <w:lvlJc w:val="left"/>
      <w:pPr>
        <w:tabs>
          <w:tab w:val="num" w:pos="4306"/>
        </w:tabs>
        <w:ind w:left="4306" w:hanging="360"/>
      </w:pPr>
      <w:rPr>
        <w:rFonts w:ascii="Symbol" w:hAnsi="Symbol" w:hint="default"/>
      </w:rPr>
    </w:lvl>
    <w:lvl w:ilvl="4" w:tplc="04130003" w:tentative="1">
      <w:start w:val="1"/>
      <w:numFmt w:val="bullet"/>
      <w:lvlText w:val="o"/>
      <w:lvlJc w:val="left"/>
      <w:pPr>
        <w:tabs>
          <w:tab w:val="num" w:pos="5026"/>
        </w:tabs>
        <w:ind w:left="5026" w:hanging="360"/>
      </w:pPr>
      <w:rPr>
        <w:rFonts w:ascii="Courier New" w:hAnsi="Courier New" w:cs="Courier New" w:hint="default"/>
      </w:rPr>
    </w:lvl>
    <w:lvl w:ilvl="5" w:tplc="04130005" w:tentative="1">
      <w:start w:val="1"/>
      <w:numFmt w:val="bullet"/>
      <w:lvlText w:val=""/>
      <w:lvlJc w:val="left"/>
      <w:pPr>
        <w:tabs>
          <w:tab w:val="num" w:pos="5746"/>
        </w:tabs>
        <w:ind w:left="5746" w:hanging="360"/>
      </w:pPr>
      <w:rPr>
        <w:rFonts w:ascii="Wingdings" w:hAnsi="Wingdings" w:hint="default"/>
      </w:rPr>
    </w:lvl>
    <w:lvl w:ilvl="6" w:tplc="04130001" w:tentative="1">
      <w:start w:val="1"/>
      <w:numFmt w:val="bullet"/>
      <w:lvlText w:val=""/>
      <w:lvlJc w:val="left"/>
      <w:pPr>
        <w:tabs>
          <w:tab w:val="num" w:pos="6466"/>
        </w:tabs>
        <w:ind w:left="6466" w:hanging="360"/>
      </w:pPr>
      <w:rPr>
        <w:rFonts w:ascii="Symbol" w:hAnsi="Symbol" w:hint="default"/>
      </w:rPr>
    </w:lvl>
    <w:lvl w:ilvl="7" w:tplc="04130003" w:tentative="1">
      <w:start w:val="1"/>
      <w:numFmt w:val="bullet"/>
      <w:lvlText w:val="o"/>
      <w:lvlJc w:val="left"/>
      <w:pPr>
        <w:tabs>
          <w:tab w:val="num" w:pos="7186"/>
        </w:tabs>
        <w:ind w:left="7186" w:hanging="360"/>
      </w:pPr>
      <w:rPr>
        <w:rFonts w:ascii="Courier New" w:hAnsi="Courier New" w:cs="Courier New" w:hint="default"/>
      </w:rPr>
    </w:lvl>
    <w:lvl w:ilvl="8" w:tplc="04130005" w:tentative="1">
      <w:start w:val="1"/>
      <w:numFmt w:val="bullet"/>
      <w:lvlText w:val=""/>
      <w:lvlJc w:val="left"/>
      <w:pPr>
        <w:tabs>
          <w:tab w:val="num" w:pos="7906"/>
        </w:tabs>
        <w:ind w:left="7906" w:hanging="360"/>
      </w:pPr>
      <w:rPr>
        <w:rFonts w:ascii="Wingdings" w:hAnsi="Wingdings" w:hint="default"/>
      </w:rPr>
    </w:lvl>
  </w:abstractNum>
  <w:abstractNum w:abstractNumId="19" w15:restartNumberingAfterBreak="0">
    <w:nsid w:val="4B5709C1"/>
    <w:multiLevelType w:val="hybridMultilevel"/>
    <w:tmpl w:val="A5F081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CCA1BD2"/>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7508E2"/>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713C08"/>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36033C"/>
    <w:multiLevelType w:val="hybridMultilevel"/>
    <w:tmpl w:val="AD02AEEC"/>
    <w:lvl w:ilvl="0" w:tplc="F6E41A7E">
      <w:start w:val="3"/>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5CD315B"/>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D70F1D"/>
    <w:multiLevelType w:val="multilevel"/>
    <w:tmpl w:val="C86A2FAE"/>
    <w:styleLink w:val="Opsommingstekens-meerdereniveaus"/>
    <w:lvl w:ilvl="0">
      <w:start w:val="1"/>
      <w:numFmt w:val="bullet"/>
      <w:lvlText w:val=""/>
      <w:lvlJc w:val="left"/>
      <w:pPr>
        <w:tabs>
          <w:tab w:val="num" w:pos="357"/>
        </w:tabs>
        <w:ind w:left="357" w:hanging="357"/>
      </w:pPr>
      <w:rPr>
        <w:rFonts w:ascii="Symbol" w:hAnsi="Symbol" w:hint="default"/>
        <w:color w:val="auto"/>
        <w:position w:val="-2"/>
        <w:sz w:val="24"/>
        <w:szCs w:val="24"/>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Wingdings" w:hAnsi="Wingdings" w:hint="default"/>
        <w:position w:val="-4"/>
        <w:sz w:val="28"/>
        <w:szCs w:val="28"/>
      </w:rPr>
    </w:lvl>
    <w:lvl w:ilvl="5">
      <w:start w:val="1"/>
      <w:numFmt w:val="bullet"/>
      <w:lvlText w:val=""/>
      <w:lvlJc w:val="left"/>
      <w:pPr>
        <w:tabs>
          <w:tab w:val="num" w:pos="2143"/>
        </w:tabs>
        <w:ind w:left="2143" w:hanging="357"/>
      </w:pPr>
      <w:rPr>
        <w:rFonts w:ascii="Wingdings" w:hAnsi="Wingdings" w:hint="default"/>
        <w:position w:val="-4"/>
        <w:sz w:val="30"/>
        <w:szCs w:val="30"/>
      </w:rPr>
    </w:lvl>
    <w:lvl w:ilvl="6">
      <w:start w:val="1"/>
      <w:numFmt w:val="bullet"/>
      <w:lvlText w:val=""/>
      <w:lvlJc w:val="left"/>
      <w:pPr>
        <w:tabs>
          <w:tab w:val="num" w:pos="2500"/>
        </w:tabs>
        <w:ind w:left="2500" w:hanging="357"/>
      </w:pPr>
      <w:rPr>
        <w:rFonts w:ascii="Symbol" w:hAnsi="Symbol" w:hint="default"/>
        <w:sz w:val="22"/>
      </w:rPr>
    </w:lvl>
    <w:lvl w:ilvl="7">
      <w:start w:val="1"/>
      <w:numFmt w:val="bullet"/>
      <w:lvlText w:val="o"/>
      <w:lvlJc w:val="left"/>
      <w:pPr>
        <w:tabs>
          <w:tab w:val="num" w:pos="2858"/>
        </w:tabs>
        <w:ind w:left="2858" w:hanging="358"/>
      </w:pPr>
      <w:rPr>
        <w:rFonts w:ascii="Courier New" w:hAnsi="Courier New" w:hint="default"/>
        <w:sz w:val="18"/>
        <w:szCs w:val="18"/>
      </w:rPr>
    </w:lvl>
    <w:lvl w:ilvl="8">
      <w:start w:val="1"/>
      <w:numFmt w:val="bullet"/>
      <w:lvlText w:val=""/>
      <w:lvlJc w:val="left"/>
      <w:pPr>
        <w:tabs>
          <w:tab w:val="num" w:pos="3215"/>
        </w:tabs>
        <w:ind w:left="3215" w:hanging="357"/>
      </w:pPr>
      <w:rPr>
        <w:rFonts w:ascii="Symbol" w:hAnsi="Symbol" w:hint="default"/>
        <w:sz w:val="20"/>
      </w:rPr>
    </w:lvl>
  </w:abstractNum>
  <w:abstractNum w:abstractNumId="26" w15:restartNumberingAfterBreak="0">
    <w:nsid w:val="6E5C07F5"/>
    <w:multiLevelType w:val="hybridMultilevel"/>
    <w:tmpl w:val="55A86182"/>
    <w:lvl w:ilvl="0" w:tplc="06B2530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45700D9"/>
    <w:multiLevelType w:val="hybridMultilevel"/>
    <w:tmpl w:val="268C1B90"/>
    <w:lvl w:ilvl="0" w:tplc="C7989D5C">
      <w:numFmt w:val="bullet"/>
      <w:lvlText w:val="-"/>
      <w:lvlJc w:val="left"/>
      <w:pPr>
        <w:ind w:left="360" w:hanging="360"/>
      </w:pPr>
      <w:rPr>
        <w:rFonts w:ascii="Calibri" w:eastAsia="Times New Roman"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2EF4C524">
      <w:numFmt w:val="bullet"/>
      <w:lvlText w:val=""/>
      <w:lvlJc w:val="left"/>
      <w:pPr>
        <w:ind w:left="3240" w:hanging="360"/>
      </w:pPr>
      <w:rPr>
        <w:rFonts w:ascii="Wingdings" w:eastAsia="Times New Roman" w:hAnsi="Wingdings" w:cs="Times New Roman"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18"/>
  </w:num>
  <w:num w:numId="6">
    <w:abstractNumId w:val="7"/>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25"/>
  </w:num>
  <w:num w:numId="15">
    <w:abstractNumId w:val="10"/>
    <w:lvlOverride w:ilvl="0">
      <w:lvl w:ilvl="0">
        <w:start w:val="1"/>
        <w:numFmt w:val="decimal"/>
        <w:lvlText w:val="%1."/>
        <w:lvlJc w:val="left"/>
        <w:pPr>
          <w:tabs>
            <w:tab w:val="num" w:pos="360"/>
          </w:tabs>
          <w:ind w:left="360" w:hanging="360"/>
        </w:pPr>
        <w:rPr>
          <w:rFonts w:asciiTheme="minorHAnsi" w:hAnsiTheme="minorHAnsi" w:hint="default"/>
          <w:dstrike w:val="0"/>
        </w:rPr>
      </w:lvl>
    </w:lvlOverride>
  </w:num>
  <w:num w:numId="16">
    <w:abstractNumId w:val="11"/>
  </w:num>
  <w:num w:numId="17">
    <w:abstractNumId w:val="21"/>
  </w:num>
  <w:num w:numId="18">
    <w:abstractNumId w:val="12"/>
  </w:num>
  <w:num w:numId="19">
    <w:abstractNumId w:val="24"/>
  </w:num>
  <w:num w:numId="20">
    <w:abstractNumId w:val="26"/>
  </w:num>
  <w:num w:numId="21">
    <w:abstractNumId w:val="26"/>
  </w:num>
  <w:num w:numId="22">
    <w:abstractNumId w:val="22"/>
  </w:num>
  <w:num w:numId="23">
    <w:abstractNumId w:val="20"/>
  </w:num>
  <w:num w:numId="24">
    <w:abstractNumId w:val="23"/>
  </w:num>
  <w:num w:numId="25">
    <w:abstractNumId w:val="27"/>
  </w:num>
  <w:num w:numId="26">
    <w:abstractNumId w:val="16"/>
  </w:num>
  <w:num w:numId="27">
    <w:abstractNumId w:val="9"/>
  </w:num>
  <w:num w:numId="28">
    <w:abstractNumId w:val="19"/>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BD"/>
    <w:rsid w:val="00006040"/>
    <w:rsid w:val="0000780A"/>
    <w:rsid w:val="00010FBF"/>
    <w:rsid w:val="000130E8"/>
    <w:rsid w:val="00022BAD"/>
    <w:rsid w:val="00023E58"/>
    <w:rsid w:val="00023E5F"/>
    <w:rsid w:val="0002664A"/>
    <w:rsid w:val="00026940"/>
    <w:rsid w:val="00027219"/>
    <w:rsid w:val="000315D5"/>
    <w:rsid w:val="00035357"/>
    <w:rsid w:val="00040A04"/>
    <w:rsid w:val="000442B1"/>
    <w:rsid w:val="00044792"/>
    <w:rsid w:val="000557C9"/>
    <w:rsid w:val="000557DB"/>
    <w:rsid w:val="00057F2C"/>
    <w:rsid w:val="00063C44"/>
    <w:rsid w:val="00063E2B"/>
    <w:rsid w:val="00063F03"/>
    <w:rsid w:val="000648FE"/>
    <w:rsid w:val="00064A9B"/>
    <w:rsid w:val="0006565F"/>
    <w:rsid w:val="00066C5D"/>
    <w:rsid w:val="00067457"/>
    <w:rsid w:val="00067D99"/>
    <w:rsid w:val="000705DA"/>
    <w:rsid w:val="000715B5"/>
    <w:rsid w:val="00074CE2"/>
    <w:rsid w:val="00075124"/>
    <w:rsid w:val="00083848"/>
    <w:rsid w:val="0008405A"/>
    <w:rsid w:val="00084327"/>
    <w:rsid w:val="00084D72"/>
    <w:rsid w:val="000873C8"/>
    <w:rsid w:val="00090747"/>
    <w:rsid w:val="00090BA9"/>
    <w:rsid w:val="00091244"/>
    <w:rsid w:val="00097CCF"/>
    <w:rsid w:val="000A03BB"/>
    <w:rsid w:val="000A3BDF"/>
    <w:rsid w:val="000B0390"/>
    <w:rsid w:val="000B0E89"/>
    <w:rsid w:val="000B1788"/>
    <w:rsid w:val="000B25FF"/>
    <w:rsid w:val="000C0430"/>
    <w:rsid w:val="000D29DE"/>
    <w:rsid w:val="000D2B89"/>
    <w:rsid w:val="000E0F63"/>
    <w:rsid w:val="000E3D7B"/>
    <w:rsid w:val="000F08CA"/>
    <w:rsid w:val="000F18BA"/>
    <w:rsid w:val="000F1912"/>
    <w:rsid w:val="000F3192"/>
    <w:rsid w:val="000F5130"/>
    <w:rsid w:val="000F5B6F"/>
    <w:rsid w:val="000F67DA"/>
    <w:rsid w:val="001008E5"/>
    <w:rsid w:val="001012DE"/>
    <w:rsid w:val="00101E02"/>
    <w:rsid w:val="00103345"/>
    <w:rsid w:val="00103DBC"/>
    <w:rsid w:val="00104BE5"/>
    <w:rsid w:val="0010585B"/>
    <w:rsid w:val="001072BC"/>
    <w:rsid w:val="001078D9"/>
    <w:rsid w:val="00111D8A"/>
    <w:rsid w:val="00113275"/>
    <w:rsid w:val="00113BC2"/>
    <w:rsid w:val="00115FFA"/>
    <w:rsid w:val="00120373"/>
    <w:rsid w:val="00120993"/>
    <w:rsid w:val="00123B3F"/>
    <w:rsid w:val="00124803"/>
    <w:rsid w:val="001307F4"/>
    <w:rsid w:val="00130F8F"/>
    <w:rsid w:val="00131B15"/>
    <w:rsid w:val="00132C7C"/>
    <w:rsid w:val="00137E23"/>
    <w:rsid w:val="00140477"/>
    <w:rsid w:val="00140670"/>
    <w:rsid w:val="0014121B"/>
    <w:rsid w:val="00141558"/>
    <w:rsid w:val="00143D8E"/>
    <w:rsid w:val="001462BD"/>
    <w:rsid w:val="00146791"/>
    <w:rsid w:val="0014699B"/>
    <w:rsid w:val="001528BA"/>
    <w:rsid w:val="00153380"/>
    <w:rsid w:val="00156B25"/>
    <w:rsid w:val="00157BD1"/>
    <w:rsid w:val="00162CC5"/>
    <w:rsid w:val="00162F0F"/>
    <w:rsid w:val="00164C35"/>
    <w:rsid w:val="00165F9E"/>
    <w:rsid w:val="00173A8E"/>
    <w:rsid w:val="00180F3E"/>
    <w:rsid w:val="0018480A"/>
    <w:rsid w:val="00184B5E"/>
    <w:rsid w:val="001860F8"/>
    <w:rsid w:val="001920F3"/>
    <w:rsid w:val="00192450"/>
    <w:rsid w:val="001956F7"/>
    <w:rsid w:val="001961FA"/>
    <w:rsid w:val="001A0467"/>
    <w:rsid w:val="001A0686"/>
    <w:rsid w:val="001A23F9"/>
    <w:rsid w:val="001A4BF1"/>
    <w:rsid w:val="001A5C62"/>
    <w:rsid w:val="001B3A2F"/>
    <w:rsid w:val="001B52F4"/>
    <w:rsid w:val="001B7408"/>
    <w:rsid w:val="001C0DA4"/>
    <w:rsid w:val="001C2E9B"/>
    <w:rsid w:val="001C3578"/>
    <w:rsid w:val="001C51DC"/>
    <w:rsid w:val="001C7C7F"/>
    <w:rsid w:val="001D4294"/>
    <w:rsid w:val="001D6903"/>
    <w:rsid w:val="001E0747"/>
    <w:rsid w:val="001E22AF"/>
    <w:rsid w:val="001E7CB3"/>
    <w:rsid w:val="001F31C5"/>
    <w:rsid w:val="001F354D"/>
    <w:rsid w:val="001F4903"/>
    <w:rsid w:val="001F5D97"/>
    <w:rsid w:val="001F75AC"/>
    <w:rsid w:val="00201FC6"/>
    <w:rsid w:val="0020399F"/>
    <w:rsid w:val="00204E4F"/>
    <w:rsid w:val="00206540"/>
    <w:rsid w:val="002074B2"/>
    <w:rsid w:val="00213A11"/>
    <w:rsid w:val="0021753C"/>
    <w:rsid w:val="0022154D"/>
    <w:rsid w:val="002228FD"/>
    <w:rsid w:val="002272B2"/>
    <w:rsid w:val="00227DF1"/>
    <w:rsid w:val="002313CF"/>
    <w:rsid w:val="002314E3"/>
    <w:rsid w:val="00231E72"/>
    <w:rsid w:val="00233310"/>
    <w:rsid w:val="00236A57"/>
    <w:rsid w:val="00237CCC"/>
    <w:rsid w:val="0024372A"/>
    <w:rsid w:val="00243E88"/>
    <w:rsid w:val="00246006"/>
    <w:rsid w:val="00246009"/>
    <w:rsid w:val="00253C55"/>
    <w:rsid w:val="00257FAF"/>
    <w:rsid w:val="00260D89"/>
    <w:rsid w:val="0026426D"/>
    <w:rsid w:val="00265B85"/>
    <w:rsid w:val="0026719A"/>
    <w:rsid w:val="00267B8E"/>
    <w:rsid w:val="002732AD"/>
    <w:rsid w:val="00273718"/>
    <w:rsid w:val="002738DF"/>
    <w:rsid w:val="002755BD"/>
    <w:rsid w:val="00275F5C"/>
    <w:rsid w:val="00280CF5"/>
    <w:rsid w:val="00283790"/>
    <w:rsid w:val="00283CA0"/>
    <w:rsid w:val="00284112"/>
    <w:rsid w:val="0029190D"/>
    <w:rsid w:val="00291C14"/>
    <w:rsid w:val="002A0414"/>
    <w:rsid w:val="002A06BA"/>
    <w:rsid w:val="002A09C2"/>
    <w:rsid w:val="002A32FE"/>
    <w:rsid w:val="002A3A9B"/>
    <w:rsid w:val="002A54A5"/>
    <w:rsid w:val="002B7B9F"/>
    <w:rsid w:val="002C3151"/>
    <w:rsid w:val="002C453A"/>
    <w:rsid w:val="002C5332"/>
    <w:rsid w:val="002C5B4D"/>
    <w:rsid w:val="002C7617"/>
    <w:rsid w:val="002D1D14"/>
    <w:rsid w:val="002D3F7C"/>
    <w:rsid w:val="002D52AF"/>
    <w:rsid w:val="002D5CE6"/>
    <w:rsid w:val="002D7C00"/>
    <w:rsid w:val="002E1B58"/>
    <w:rsid w:val="002E3DF6"/>
    <w:rsid w:val="002E3FBC"/>
    <w:rsid w:val="002E4DA3"/>
    <w:rsid w:val="002E6BCE"/>
    <w:rsid w:val="002F2F59"/>
    <w:rsid w:val="00301234"/>
    <w:rsid w:val="00302EAB"/>
    <w:rsid w:val="003031C2"/>
    <w:rsid w:val="003050FA"/>
    <w:rsid w:val="003059A3"/>
    <w:rsid w:val="00307FD2"/>
    <w:rsid w:val="0031723B"/>
    <w:rsid w:val="00317C2C"/>
    <w:rsid w:val="0032046B"/>
    <w:rsid w:val="003210FB"/>
    <w:rsid w:val="00323A44"/>
    <w:rsid w:val="00325679"/>
    <w:rsid w:val="00331A2A"/>
    <w:rsid w:val="00332573"/>
    <w:rsid w:val="00333AB0"/>
    <w:rsid w:val="0034006B"/>
    <w:rsid w:val="003401A4"/>
    <w:rsid w:val="00341B47"/>
    <w:rsid w:val="00347477"/>
    <w:rsid w:val="00347F13"/>
    <w:rsid w:val="00347F93"/>
    <w:rsid w:val="00350F5E"/>
    <w:rsid w:val="00352D1B"/>
    <w:rsid w:val="00353194"/>
    <w:rsid w:val="00357102"/>
    <w:rsid w:val="00361222"/>
    <w:rsid w:val="00362856"/>
    <w:rsid w:val="00365316"/>
    <w:rsid w:val="00370324"/>
    <w:rsid w:val="00371A7F"/>
    <w:rsid w:val="003723FE"/>
    <w:rsid w:val="00380C2A"/>
    <w:rsid w:val="00385E6D"/>
    <w:rsid w:val="00395BBE"/>
    <w:rsid w:val="003A1A27"/>
    <w:rsid w:val="003A3D4E"/>
    <w:rsid w:val="003A4219"/>
    <w:rsid w:val="003A5F6D"/>
    <w:rsid w:val="003A7295"/>
    <w:rsid w:val="003B1A94"/>
    <w:rsid w:val="003B6895"/>
    <w:rsid w:val="003B7FBC"/>
    <w:rsid w:val="003C2489"/>
    <w:rsid w:val="003C709A"/>
    <w:rsid w:val="003D2DA5"/>
    <w:rsid w:val="003D740E"/>
    <w:rsid w:val="003E4500"/>
    <w:rsid w:val="003E7030"/>
    <w:rsid w:val="003F003D"/>
    <w:rsid w:val="003F3462"/>
    <w:rsid w:val="003F4406"/>
    <w:rsid w:val="003F5CBD"/>
    <w:rsid w:val="003F706E"/>
    <w:rsid w:val="00401F5D"/>
    <w:rsid w:val="00402EBD"/>
    <w:rsid w:val="004038A3"/>
    <w:rsid w:val="00412A1E"/>
    <w:rsid w:val="00412A23"/>
    <w:rsid w:val="00415925"/>
    <w:rsid w:val="00415A76"/>
    <w:rsid w:val="004178DB"/>
    <w:rsid w:val="00422350"/>
    <w:rsid w:val="00422750"/>
    <w:rsid w:val="00422986"/>
    <w:rsid w:val="00423F77"/>
    <w:rsid w:val="00427AA1"/>
    <w:rsid w:val="00430522"/>
    <w:rsid w:val="00431622"/>
    <w:rsid w:val="00432B6D"/>
    <w:rsid w:val="00432D9E"/>
    <w:rsid w:val="00433C52"/>
    <w:rsid w:val="004350F7"/>
    <w:rsid w:val="0044212F"/>
    <w:rsid w:val="00444450"/>
    <w:rsid w:val="0044498D"/>
    <w:rsid w:val="00451178"/>
    <w:rsid w:val="00452E6F"/>
    <w:rsid w:val="00453AAC"/>
    <w:rsid w:val="00457504"/>
    <w:rsid w:val="0046042F"/>
    <w:rsid w:val="00461630"/>
    <w:rsid w:val="00463576"/>
    <w:rsid w:val="00465323"/>
    <w:rsid w:val="00466C4F"/>
    <w:rsid w:val="004672DE"/>
    <w:rsid w:val="00467B11"/>
    <w:rsid w:val="00467C35"/>
    <w:rsid w:val="004707E4"/>
    <w:rsid w:val="00470989"/>
    <w:rsid w:val="00474031"/>
    <w:rsid w:val="00476B81"/>
    <w:rsid w:val="00481776"/>
    <w:rsid w:val="00481B8B"/>
    <w:rsid w:val="0048213B"/>
    <w:rsid w:val="00482154"/>
    <w:rsid w:val="00492C21"/>
    <w:rsid w:val="004934B5"/>
    <w:rsid w:val="004949F7"/>
    <w:rsid w:val="004976D5"/>
    <w:rsid w:val="00497C44"/>
    <w:rsid w:val="00497C84"/>
    <w:rsid w:val="004A2CE1"/>
    <w:rsid w:val="004A75D2"/>
    <w:rsid w:val="004B09C3"/>
    <w:rsid w:val="004B4578"/>
    <w:rsid w:val="004B7174"/>
    <w:rsid w:val="004C2946"/>
    <w:rsid w:val="004C3F47"/>
    <w:rsid w:val="004C3FF5"/>
    <w:rsid w:val="004C448F"/>
    <w:rsid w:val="004C5F13"/>
    <w:rsid w:val="004C6E97"/>
    <w:rsid w:val="004D03CD"/>
    <w:rsid w:val="004D0C10"/>
    <w:rsid w:val="004D2B07"/>
    <w:rsid w:val="004D6574"/>
    <w:rsid w:val="004E0F94"/>
    <w:rsid w:val="004E4207"/>
    <w:rsid w:val="004E578E"/>
    <w:rsid w:val="004F1A26"/>
    <w:rsid w:val="004F1DE7"/>
    <w:rsid w:val="004F2D4D"/>
    <w:rsid w:val="004F2F91"/>
    <w:rsid w:val="004F3F94"/>
    <w:rsid w:val="004F466B"/>
    <w:rsid w:val="004F5F9F"/>
    <w:rsid w:val="004F6690"/>
    <w:rsid w:val="004F6F23"/>
    <w:rsid w:val="004F7FA0"/>
    <w:rsid w:val="00502373"/>
    <w:rsid w:val="00502792"/>
    <w:rsid w:val="00510F5B"/>
    <w:rsid w:val="005131CF"/>
    <w:rsid w:val="00513398"/>
    <w:rsid w:val="00516030"/>
    <w:rsid w:val="00517EFB"/>
    <w:rsid w:val="005203FC"/>
    <w:rsid w:val="00520A45"/>
    <w:rsid w:val="005221FE"/>
    <w:rsid w:val="0052339A"/>
    <w:rsid w:val="00523A25"/>
    <w:rsid w:val="00530316"/>
    <w:rsid w:val="00530B28"/>
    <w:rsid w:val="0053150E"/>
    <w:rsid w:val="00541C54"/>
    <w:rsid w:val="00544512"/>
    <w:rsid w:val="00544B27"/>
    <w:rsid w:val="00546400"/>
    <w:rsid w:val="00553122"/>
    <w:rsid w:val="0055352F"/>
    <w:rsid w:val="0056069A"/>
    <w:rsid w:val="005611A6"/>
    <w:rsid w:val="00564C9D"/>
    <w:rsid w:val="0057011F"/>
    <w:rsid w:val="005704D7"/>
    <w:rsid w:val="00571B1F"/>
    <w:rsid w:val="00572AF5"/>
    <w:rsid w:val="005805C9"/>
    <w:rsid w:val="00581256"/>
    <w:rsid w:val="005814AD"/>
    <w:rsid w:val="005873F3"/>
    <w:rsid w:val="00592317"/>
    <w:rsid w:val="005A2808"/>
    <w:rsid w:val="005A7404"/>
    <w:rsid w:val="005A7851"/>
    <w:rsid w:val="005B111D"/>
    <w:rsid w:val="005B3103"/>
    <w:rsid w:val="005B4A09"/>
    <w:rsid w:val="005B618D"/>
    <w:rsid w:val="005C046A"/>
    <w:rsid w:val="005C0ABA"/>
    <w:rsid w:val="005C2177"/>
    <w:rsid w:val="005C50E8"/>
    <w:rsid w:val="005D2598"/>
    <w:rsid w:val="005D3268"/>
    <w:rsid w:val="005D4177"/>
    <w:rsid w:val="005D5036"/>
    <w:rsid w:val="005E066B"/>
    <w:rsid w:val="005E0DD3"/>
    <w:rsid w:val="005E3038"/>
    <w:rsid w:val="005E3596"/>
    <w:rsid w:val="005E75C6"/>
    <w:rsid w:val="005F00B5"/>
    <w:rsid w:val="005F0252"/>
    <w:rsid w:val="005F23DD"/>
    <w:rsid w:val="005F252C"/>
    <w:rsid w:val="005F2B07"/>
    <w:rsid w:val="005F2E55"/>
    <w:rsid w:val="005F2FE2"/>
    <w:rsid w:val="005F60BC"/>
    <w:rsid w:val="00600C45"/>
    <w:rsid w:val="0060213D"/>
    <w:rsid w:val="00603646"/>
    <w:rsid w:val="00604F0E"/>
    <w:rsid w:val="00607111"/>
    <w:rsid w:val="00611EC6"/>
    <w:rsid w:val="0061424B"/>
    <w:rsid w:val="00615DA9"/>
    <w:rsid w:val="006176D8"/>
    <w:rsid w:val="006176FD"/>
    <w:rsid w:val="0062198D"/>
    <w:rsid w:val="006222E3"/>
    <w:rsid w:val="00624F72"/>
    <w:rsid w:val="006251C0"/>
    <w:rsid w:val="006252A1"/>
    <w:rsid w:val="0062688A"/>
    <w:rsid w:val="006273BB"/>
    <w:rsid w:val="00627AA2"/>
    <w:rsid w:val="00642CF1"/>
    <w:rsid w:val="00645331"/>
    <w:rsid w:val="0064667E"/>
    <w:rsid w:val="00647C12"/>
    <w:rsid w:val="00651F5D"/>
    <w:rsid w:val="006535AF"/>
    <w:rsid w:val="006666D5"/>
    <w:rsid w:val="00670EE1"/>
    <w:rsid w:val="00670FDB"/>
    <w:rsid w:val="00671496"/>
    <w:rsid w:val="006718DF"/>
    <w:rsid w:val="0067379C"/>
    <w:rsid w:val="006764D3"/>
    <w:rsid w:val="00676D92"/>
    <w:rsid w:val="006807A5"/>
    <w:rsid w:val="00681930"/>
    <w:rsid w:val="00686388"/>
    <w:rsid w:val="00687559"/>
    <w:rsid w:val="006900B2"/>
    <w:rsid w:val="0069544C"/>
    <w:rsid w:val="00695E6A"/>
    <w:rsid w:val="006976EA"/>
    <w:rsid w:val="00697C19"/>
    <w:rsid w:val="00697CB9"/>
    <w:rsid w:val="006A2AF0"/>
    <w:rsid w:val="006A33B7"/>
    <w:rsid w:val="006A51FE"/>
    <w:rsid w:val="006A707E"/>
    <w:rsid w:val="006B2710"/>
    <w:rsid w:val="006B2FF9"/>
    <w:rsid w:val="006B6816"/>
    <w:rsid w:val="006B6889"/>
    <w:rsid w:val="006C0380"/>
    <w:rsid w:val="006C3CA2"/>
    <w:rsid w:val="006D0C0C"/>
    <w:rsid w:val="006D177F"/>
    <w:rsid w:val="006D7DB9"/>
    <w:rsid w:val="006E3346"/>
    <w:rsid w:val="006E454F"/>
    <w:rsid w:val="006E613E"/>
    <w:rsid w:val="006F0984"/>
    <w:rsid w:val="006F2973"/>
    <w:rsid w:val="006F3318"/>
    <w:rsid w:val="006F374A"/>
    <w:rsid w:val="006F3D61"/>
    <w:rsid w:val="006F645C"/>
    <w:rsid w:val="00700B75"/>
    <w:rsid w:val="00703227"/>
    <w:rsid w:val="00705CC5"/>
    <w:rsid w:val="00707625"/>
    <w:rsid w:val="00712F9F"/>
    <w:rsid w:val="00713399"/>
    <w:rsid w:val="00713777"/>
    <w:rsid w:val="00716566"/>
    <w:rsid w:val="00724E99"/>
    <w:rsid w:val="00727F4A"/>
    <w:rsid w:val="007303AB"/>
    <w:rsid w:val="00731A20"/>
    <w:rsid w:val="00733C1C"/>
    <w:rsid w:val="0073544B"/>
    <w:rsid w:val="007365FB"/>
    <w:rsid w:val="00736EA7"/>
    <w:rsid w:val="007405F7"/>
    <w:rsid w:val="00744A18"/>
    <w:rsid w:val="00744A8B"/>
    <w:rsid w:val="00750267"/>
    <w:rsid w:val="00750335"/>
    <w:rsid w:val="00751C95"/>
    <w:rsid w:val="0075258E"/>
    <w:rsid w:val="007538FE"/>
    <w:rsid w:val="00753ED5"/>
    <w:rsid w:val="00754204"/>
    <w:rsid w:val="00754340"/>
    <w:rsid w:val="0075615F"/>
    <w:rsid w:val="00757FE5"/>
    <w:rsid w:val="0076155B"/>
    <w:rsid w:val="00763AFA"/>
    <w:rsid w:val="00765156"/>
    <w:rsid w:val="007655D7"/>
    <w:rsid w:val="0076682B"/>
    <w:rsid w:val="007727C3"/>
    <w:rsid w:val="00777D61"/>
    <w:rsid w:val="00781A58"/>
    <w:rsid w:val="00790FE1"/>
    <w:rsid w:val="007924BD"/>
    <w:rsid w:val="00793A74"/>
    <w:rsid w:val="00794FC0"/>
    <w:rsid w:val="00796659"/>
    <w:rsid w:val="007A0C10"/>
    <w:rsid w:val="007A21D0"/>
    <w:rsid w:val="007A3BED"/>
    <w:rsid w:val="007A4531"/>
    <w:rsid w:val="007B26BD"/>
    <w:rsid w:val="007B2E66"/>
    <w:rsid w:val="007B3294"/>
    <w:rsid w:val="007B3ADB"/>
    <w:rsid w:val="007B4148"/>
    <w:rsid w:val="007B7C19"/>
    <w:rsid w:val="007C1F21"/>
    <w:rsid w:val="007C2166"/>
    <w:rsid w:val="007C5C17"/>
    <w:rsid w:val="007D12FA"/>
    <w:rsid w:val="007D36FD"/>
    <w:rsid w:val="007D3BF1"/>
    <w:rsid w:val="007E0565"/>
    <w:rsid w:val="007E149F"/>
    <w:rsid w:val="007E2CA3"/>
    <w:rsid w:val="007F2A07"/>
    <w:rsid w:val="007F59AE"/>
    <w:rsid w:val="007F637A"/>
    <w:rsid w:val="007F7D39"/>
    <w:rsid w:val="0080461E"/>
    <w:rsid w:val="00805670"/>
    <w:rsid w:val="00805FBB"/>
    <w:rsid w:val="0080796C"/>
    <w:rsid w:val="00810191"/>
    <w:rsid w:val="00811272"/>
    <w:rsid w:val="008124FC"/>
    <w:rsid w:val="00812E35"/>
    <w:rsid w:val="00814253"/>
    <w:rsid w:val="00814A73"/>
    <w:rsid w:val="00815526"/>
    <w:rsid w:val="008203D2"/>
    <w:rsid w:val="0082180E"/>
    <w:rsid w:val="0082357A"/>
    <w:rsid w:val="00826F93"/>
    <w:rsid w:val="00827E1D"/>
    <w:rsid w:val="00832B58"/>
    <w:rsid w:val="00833036"/>
    <w:rsid w:val="008357C2"/>
    <w:rsid w:val="008361C5"/>
    <w:rsid w:val="00836EC9"/>
    <w:rsid w:val="008411A2"/>
    <w:rsid w:val="00841A28"/>
    <w:rsid w:val="00841C01"/>
    <w:rsid w:val="00843E7C"/>
    <w:rsid w:val="00844B92"/>
    <w:rsid w:val="00847F25"/>
    <w:rsid w:val="00851CC6"/>
    <w:rsid w:val="0085793B"/>
    <w:rsid w:val="00857F79"/>
    <w:rsid w:val="00865788"/>
    <w:rsid w:val="00865EDB"/>
    <w:rsid w:val="0087056F"/>
    <w:rsid w:val="008706D1"/>
    <w:rsid w:val="00870A10"/>
    <w:rsid w:val="008710E6"/>
    <w:rsid w:val="00871C8A"/>
    <w:rsid w:val="008721C2"/>
    <w:rsid w:val="00873444"/>
    <w:rsid w:val="0087356A"/>
    <w:rsid w:val="00876E33"/>
    <w:rsid w:val="00882062"/>
    <w:rsid w:val="00884530"/>
    <w:rsid w:val="008864A8"/>
    <w:rsid w:val="008871CD"/>
    <w:rsid w:val="008913FB"/>
    <w:rsid w:val="00897ACD"/>
    <w:rsid w:val="008A2163"/>
    <w:rsid w:val="008A687D"/>
    <w:rsid w:val="008B22B4"/>
    <w:rsid w:val="008B2BA6"/>
    <w:rsid w:val="008B49A7"/>
    <w:rsid w:val="008B4F91"/>
    <w:rsid w:val="008B550E"/>
    <w:rsid w:val="008B7E9B"/>
    <w:rsid w:val="008B7EB3"/>
    <w:rsid w:val="008C0018"/>
    <w:rsid w:val="008C662A"/>
    <w:rsid w:val="008C7E73"/>
    <w:rsid w:val="008D21B3"/>
    <w:rsid w:val="008D30CA"/>
    <w:rsid w:val="008D5941"/>
    <w:rsid w:val="008D6B94"/>
    <w:rsid w:val="008E0E6B"/>
    <w:rsid w:val="008E231F"/>
    <w:rsid w:val="008E30D6"/>
    <w:rsid w:val="008E6D80"/>
    <w:rsid w:val="008E7CA1"/>
    <w:rsid w:val="008F0140"/>
    <w:rsid w:val="008F1285"/>
    <w:rsid w:val="008F4F97"/>
    <w:rsid w:val="008F50B4"/>
    <w:rsid w:val="008F74E8"/>
    <w:rsid w:val="00900245"/>
    <w:rsid w:val="009005BF"/>
    <w:rsid w:val="00903A10"/>
    <w:rsid w:val="009040EA"/>
    <w:rsid w:val="00905837"/>
    <w:rsid w:val="00906539"/>
    <w:rsid w:val="00906868"/>
    <w:rsid w:val="00912A27"/>
    <w:rsid w:val="009133EA"/>
    <w:rsid w:val="0091544C"/>
    <w:rsid w:val="009210A8"/>
    <w:rsid w:val="009217ED"/>
    <w:rsid w:val="00921DC1"/>
    <w:rsid w:val="00923D4D"/>
    <w:rsid w:val="00924794"/>
    <w:rsid w:val="009263F2"/>
    <w:rsid w:val="00926D51"/>
    <w:rsid w:val="0092730B"/>
    <w:rsid w:val="009278F8"/>
    <w:rsid w:val="0093540A"/>
    <w:rsid w:val="00942174"/>
    <w:rsid w:val="0094389C"/>
    <w:rsid w:val="0094499F"/>
    <w:rsid w:val="0094559F"/>
    <w:rsid w:val="00952509"/>
    <w:rsid w:val="00954FD5"/>
    <w:rsid w:val="0096188E"/>
    <w:rsid w:val="00962CE8"/>
    <w:rsid w:val="0096657F"/>
    <w:rsid w:val="009746ED"/>
    <w:rsid w:val="009757D0"/>
    <w:rsid w:val="009765B4"/>
    <w:rsid w:val="00982A3D"/>
    <w:rsid w:val="00985D5F"/>
    <w:rsid w:val="00986FAA"/>
    <w:rsid w:val="00991643"/>
    <w:rsid w:val="00992A38"/>
    <w:rsid w:val="00995C95"/>
    <w:rsid w:val="00996F52"/>
    <w:rsid w:val="009A16B5"/>
    <w:rsid w:val="009A428A"/>
    <w:rsid w:val="009A76D9"/>
    <w:rsid w:val="009B3023"/>
    <w:rsid w:val="009B45D6"/>
    <w:rsid w:val="009B5CF4"/>
    <w:rsid w:val="009C0298"/>
    <w:rsid w:val="009C1902"/>
    <w:rsid w:val="009C5F74"/>
    <w:rsid w:val="009D0233"/>
    <w:rsid w:val="009D2F07"/>
    <w:rsid w:val="009D479A"/>
    <w:rsid w:val="009D6CB4"/>
    <w:rsid w:val="009D7619"/>
    <w:rsid w:val="009E1BD3"/>
    <w:rsid w:val="009E455C"/>
    <w:rsid w:val="009F15DE"/>
    <w:rsid w:val="009F6E18"/>
    <w:rsid w:val="00A009D4"/>
    <w:rsid w:val="00A0319F"/>
    <w:rsid w:val="00A04DCF"/>
    <w:rsid w:val="00A10632"/>
    <w:rsid w:val="00A14A0C"/>
    <w:rsid w:val="00A14E6F"/>
    <w:rsid w:val="00A206FE"/>
    <w:rsid w:val="00A21299"/>
    <w:rsid w:val="00A24F6D"/>
    <w:rsid w:val="00A318FF"/>
    <w:rsid w:val="00A33A43"/>
    <w:rsid w:val="00A345DD"/>
    <w:rsid w:val="00A34792"/>
    <w:rsid w:val="00A357F5"/>
    <w:rsid w:val="00A36251"/>
    <w:rsid w:val="00A40B82"/>
    <w:rsid w:val="00A41259"/>
    <w:rsid w:val="00A4280A"/>
    <w:rsid w:val="00A43A24"/>
    <w:rsid w:val="00A46431"/>
    <w:rsid w:val="00A50045"/>
    <w:rsid w:val="00A52CB2"/>
    <w:rsid w:val="00A54744"/>
    <w:rsid w:val="00A629EA"/>
    <w:rsid w:val="00A651B1"/>
    <w:rsid w:val="00A67115"/>
    <w:rsid w:val="00A71D22"/>
    <w:rsid w:val="00A73758"/>
    <w:rsid w:val="00A737E5"/>
    <w:rsid w:val="00A744F2"/>
    <w:rsid w:val="00A76CB8"/>
    <w:rsid w:val="00A77688"/>
    <w:rsid w:val="00A800E3"/>
    <w:rsid w:val="00A8142B"/>
    <w:rsid w:val="00A81FB6"/>
    <w:rsid w:val="00A914D0"/>
    <w:rsid w:val="00A96959"/>
    <w:rsid w:val="00A977E4"/>
    <w:rsid w:val="00A97AB3"/>
    <w:rsid w:val="00A97AF3"/>
    <w:rsid w:val="00A97C2F"/>
    <w:rsid w:val="00AA1C60"/>
    <w:rsid w:val="00AA37BD"/>
    <w:rsid w:val="00AA64C9"/>
    <w:rsid w:val="00AB14A6"/>
    <w:rsid w:val="00AB17AF"/>
    <w:rsid w:val="00AB4012"/>
    <w:rsid w:val="00AD19BF"/>
    <w:rsid w:val="00AD3D41"/>
    <w:rsid w:val="00AD4619"/>
    <w:rsid w:val="00AE06C0"/>
    <w:rsid w:val="00AE35F6"/>
    <w:rsid w:val="00AE66AE"/>
    <w:rsid w:val="00AE6CF3"/>
    <w:rsid w:val="00AF1DB9"/>
    <w:rsid w:val="00AF4010"/>
    <w:rsid w:val="00AF7467"/>
    <w:rsid w:val="00AF7B1C"/>
    <w:rsid w:val="00B0225C"/>
    <w:rsid w:val="00B035FC"/>
    <w:rsid w:val="00B03EC5"/>
    <w:rsid w:val="00B043D5"/>
    <w:rsid w:val="00B107D8"/>
    <w:rsid w:val="00B120BB"/>
    <w:rsid w:val="00B12D06"/>
    <w:rsid w:val="00B168CA"/>
    <w:rsid w:val="00B16E10"/>
    <w:rsid w:val="00B2052E"/>
    <w:rsid w:val="00B211A6"/>
    <w:rsid w:val="00B25DFD"/>
    <w:rsid w:val="00B27AF9"/>
    <w:rsid w:val="00B322A3"/>
    <w:rsid w:val="00B328FC"/>
    <w:rsid w:val="00B33DCE"/>
    <w:rsid w:val="00B3569A"/>
    <w:rsid w:val="00B359C2"/>
    <w:rsid w:val="00B42D38"/>
    <w:rsid w:val="00B454A8"/>
    <w:rsid w:val="00B474F3"/>
    <w:rsid w:val="00B51AA6"/>
    <w:rsid w:val="00B51DBE"/>
    <w:rsid w:val="00B52262"/>
    <w:rsid w:val="00B53A21"/>
    <w:rsid w:val="00B53CA1"/>
    <w:rsid w:val="00B53F87"/>
    <w:rsid w:val="00B545A4"/>
    <w:rsid w:val="00B56C91"/>
    <w:rsid w:val="00B6097B"/>
    <w:rsid w:val="00B65B2B"/>
    <w:rsid w:val="00B6629B"/>
    <w:rsid w:val="00B662EE"/>
    <w:rsid w:val="00B66EBE"/>
    <w:rsid w:val="00B670B6"/>
    <w:rsid w:val="00B73190"/>
    <w:rsid w:val="00B76F01"/>
    <w:rsid w:val="00B84678"/>
    <w:rsid w:val="00B901F9"/>
    <w:rsid w:val="00B932E7"/>
    <w:rsid w:val="00B94CFA"/>
    <w:rsid w:val="00B95DA1"/>
    <w:rsid w:val="00B9715E"/>
    <w:rsid w:val="00BA2EAB"/>
    <w:rsid w:val="00BA5348"/>
    <w:rsid w:val="00BB02E1"/>
    <w:rsid w:val="00BB1956"/>
    <w:rsid w:val="00BB2967"/>
    <w:rsid w:val="00BB62C3"/>
    <w:rsid w:val="00BC0CA1"/>
    <w:rsid w:val="00BC2B33"/>
    <w:rsid w:val="00BD098E"/>
    <w:rsid w:val="00BD153C"/>
    <w:rsid w:val="00BD1969"/>
    <w:rsid w:val="00BD5A27"/>
    <w:rsid w:val="00BD72C3"/>
    <w:rsid w:val="00BE2D8D"/>
    <w:rsid w:val="00BE304A"/>
    <w:rsid w:val="00BE3A06"/>
    <w:rsid w:val="00BE442C"/>
    <w:rsid w:val="00BE58DE"/>
    <w:rsid w:val="00BF1BB3"/>
    <w:rsid w:val="00BF2109"/>
    <w:rsid w:val="00BF3B4F"/>
    <w:rsid w:val="00BF4455"/>
    <w:rsid w:val="00BF65AF"/>
    <w:rsid w:val="00C0195C"/>
    <w:rsid w:val="00C055D1"/>
    <w:rsid w:val="00C1726F"/>
    <w:rsid w:val="00C2188B"/>
    <w:rsid w:val="00C21955"/>
    <w:rsid w:val="00C223FD"/>
    <w:rsid w:val="00C261E7"/>
    <w:rsid w:val="00C26292"/>
    <w:rsid w:val="00C31DF5"/>
    <w:rsid w:val="00C3387D"/>
    <w:rsid w:val="00C37BFF"/>
    <w:rsid w:val="00C4474D"/>
    <w:rsid w:val="00C46AB0"/>
    <w:rsid w:val="00C52125"/>
    <w:rsid w:val="00C53364"/>
    <w:rsid w:val="00C537EA"/>
    <w:rsid w:val="00C5423A"/>
    <w:rsid w:val="00C5661C"/>
    <w:rsid w:val="00C57B00"/>
    <w:rsid w:val="00C618EA"/>
    <w:rsid w:val="00C61BEE"/>
    <w:rsid w:val="00C632B1"/>
    <w:rsid w:val="00C662E0"/>
    <w:rsid w:val="00C67260"/>
    <w:rsid w:val="00C70ACB"/>
    <w:rsid w:val="00C70BB9"/>
    <w:rsid w:val="00C72421"/>
    <w:rsid w:val="00C76F13"/>
    <w:rsid w:val="00C8019B"/>
    <w:rsid w:val="00C84526"/>
    <w:rsid w:val="00C84639"/>
    <w:rsid w:val="00C86E98"/>
    <w:rsid w:val="00C870E7"/>
    <w:rsid w:val="00C92126"/>
    <w:rsid w:val="00C94380"/>
    <w:rsid w:val="00C96278"/>
    <w:rsid w:val="00C96DDC"/>
    <w:rsid w:val="00C975AE"/>
    <w:rsid w:val="00CA2432"/>
    <w:rsid w:val="00CA3BD4"/>
    <w:rsid w:val="00CA5CCD"/>
    <w:rsid w:val="00CA61CD"/>
    <w:rsid w:val="00CA6E45"/>
    <w:rsid w:val="00CA6F87"/>
    <w:rsid w:val="00CA79F6"/>
    <w:rsid w:val="00CB2062"/>
    <w:rsid w:val="00CB3D07"/>
    <w:rsid w:val="00CB4131"/>
    <w:rsid w:val="00CB653A"/>
    <w:rsid w:val="00CB6C09"/>
    <w:rsid w:val="00CC14A1"/>
    <w:rsid w:val="00CD0FB6"/>
    <w:rsid w:val="00CD129F"/>
    <w:rsid w:val="00CD39E9"/>
    <w:rsid w:val="00CD50FC"/>
    <w:rsid w:val="00CD57BA"/>
    <w:rsid w:val="00CD7F65"/>
    <w:rsid w:val="00CE5200"/>
    <w:rsid w:val="00CF03D2"/>
    <w:rsid w:val="00CF3B3E"/>
    <w:rsid w:val="00CF6E90"/>
    <w:rsid w:val="00CF7B59"/>
    <w:rsid w:val="00D00575"/>
    <w:rsid w:val="00D05665"/>
    <w:rsid w:val="00D0776C"/>
    <w:rsid w:val="00D077C1"/>
    <w:rsid w:val="00D126BB"/>
    <w:rsid w:val="00D12E07"/>
    <w:rsid w:val="00D14DC6"/>
    <w:rsid w:val="00D25CDA"/>
    <w:rsid w:val="00D26DA3"/>
    <w:rsid w:val="00D271B8"/>
    <w:rsid w:val="00D3181A"/>
    <w:rsid w:val="00D32D92"/>
    <w:rsid w:val="00D33164"/>
    <w:rsid w:val="00D34ABB"/>
    <w:rsid w:val="00D35576"/>
    <w:rsid w:val="00D41A63"/>
    <w:rsid w:val="00D42A0F"/>
    <w:rsid w:val="00D440C4"/>
    <w:rsid w:val="00D477A4"/>
    <w:rsid w:val="00D525DD"/>
    <w:rsid w:val="00D53E16"/>
    <w:rsid w:val="00D55A7B"/>
    <w:rsid w:val="00D62294"/>
    <w:rsid w:val="00D62909"/>
    <w:rsid w:val="00D6350D"/>
    <w:rsid w:val="00D651C4"/>
    <w:rsid w:val="00D66445"/>
    <w:rsid w:val="00D72792"/>
    <w:rsid w:val="00D72AA2"/>
    <w:rsid w:val="00D73B19"/>
    <w:rsid w:val="00D7437C"/>
    <w:rsid w:val="00D750C4"/>
    <w:rsid w:val="00D75592"/>
    <w:rsid w:val="00D76D85"/>
    <w:rsid w:val="00D8078E"/>
    <w:rsid w:val="00D853BA"/>
    <w:rsid w:val="00D86C5A"/>
    <w:rsid w:val="00D86EC4"/>
    <w:rsid w:val="00D930C3"/>
    <w:rsid w:val="00D93EDC"/>
    <w:rsid w:val="00D94576"/>
    <w:rsid w:val="00D96435"/>
    <w:rsid w:val="00D96443"/>
    <w:rsid w:val="00D96525"/>
    <w:rsid w:val="00DA0167"/>
    <w:rsid w:val="00DA088B"/>
    <w:rsid w:val="00DA12F7"/>
    <w:rsid w:val="00DA1A21"/>
    <w:rsid w:val="00DA1B19"/>
    <w:rsid w:val="00DA20E0"/>
    <w:rsid w:val="00DA391E"/>
    <w:rsid w:val="00DA60F9"/>
    <w:rsid w:val="00DA6747"/>
    <w:rsid w:val="00DB198A"/>
    <w:rsid w:val="00DB1FA0"/>
    <w:rsid w:val="00DB44DD"/>
    <w:rsid w:val="00DB53FE"/>
    <w:rsid w:val="00DB6398"/>
    <w:rsid w:val="00DB703C"/>
    <w:rsid w:val="00DC03DD"/>
    <w:rsid w:val="00DC09A0"/>
    <w:rsid w:val="00DC09AD"/>
    <w:rsid w:val="00DC409C"/>
    <w:rsid w:val="00DC6785"/>
    <w:rsid w:val="00DD14B3"/>
    <w:rsid w:val="00DD25A5"/>
    <w:rsid w:val="00DD5844"/>
    <w:rsid w:val="00DD63EA"/>
    <w:rsid w:val="00DD73F1"/>
    <w:rsid w:val="00DE18F2"/>
    <w:rsid w:val="00DE3D2B"/>
    <w:rsid w:val="00DF3BF1"/>
    <w:rsid w:val="00DF4D6E"/>
    <w:rsid w:val="00DF6C25"/>
    <w:rsid w:val="00E0063C"/>
    <w:rsid w:val="00E02CCD"/>
    <w:rsid w:val="00E02DF6"/>
    <w:rsid w:val="00E034DA"/>
    <w:rsid w:val="00E038E8"/>
    <w:rsid w:val="00E0490B"/>
    <w:rsid w:val="00E078CD"/>
    <w:rsid w:val="00E1278E"/>
    <w:rsid w:val="00E134B7"/>
    <w:rsid w:val="00E21A04"/>
    <w:rsid w:val="00E2220F"/>
    <w:rsid w:val="00E22351"/>
    <w:rsid w:val="00E23EDB"/>
    <w:rsid w:val="00E24050"/>
    <w:rsid w:val="00E25116"/>
    <w:rsid w:val="00E3116E"/>
    <w:rsid w:val="00E31650"/>
    <w:rsid w:val="00E3758A"/>
    <w:rsid w:val="00E41477"/>
    <w:rsid w:val="00E41847"/>
    <w:rsid w:val="00E44174"/>
    <w:rsid w:val="00E45E74"/>
    <w:rsid w:val="00E46020"/>
    <w:rsid w:val="00E502A4"/>
    <w:rsid w:val="00E66108"/>
    <w:rsid w:val="00E70C5E"/>
    <w:rsid w:val="00E72035"/>
    <w:rsid w:val="00E73C05"/>
    <w:rsid w:val="00E74072"/>
    <w:rsid w:val="00E75390"/>
    <w:rsid w:val="00E75781"/>
    <w:rsid w:val="00E77888"/>
    <w:rsid w:val="00E8058D"/>
    <w:rsid w:val="00E85960"/>
    <w:rsid w:val="00E879CD"/>
    <w:rsid w:val="00E918AE"/>
    <w:rsid w:val="00E96EEC"/>
    <w:rsid w:val="00E97F50"/>
    <w:rsid w:val="00EA16D2"/>
    <w:rsid w:val="00EA1D7B"/>
    <w:rsid w:val="00EA4F47"/>
    <w:rsid w:val="00EA6AAF"/>
    <w:rsid w:val="00EA7C68"/>
    <w:rsid w:val="00EB47BB"/>
    <w:rsid w:val="00EB4E40"/>
    <w:rsid w:val="00EB6D2A"/>
    <w:rsid w:val="00EC35BE"/>
    <w:rsid w:val="00EC678B"/>
    <w:rsid w:val="00ED01D5"/>
    <w:rsid w:val="00ED1FBE"/>
    <w:rsid w:val="00ED386E"/>
    <w:rsid w:val="00ED62DE"/>
    <w:rsid w:val="00ED7701"/>
    <w:rsid w:val="00ED7F9B"/>
    <w:rsid w:val="00EE024D"/>
    <w:rsid w:val="00EE0317"/>
    <w:rsid w:val="00EE06EB"/>
    <w:rsid w:val="00EE0CDE"/>
    <w:rsid w:val="00EE1A23"/>
    <w:rsid w:val="00EE249E"/>
    <w:rsid w:val="00EF0E73"/>
    <w:rsid w:val="00EF114E"/>
    <w:rsid w:val="00EF5494"/>
    <w:rsid w:val="00EF63C1"/>
    <w:rsid w:val="00EF736C"/>
    <w:rsid w:val="00F01965"/>
    <w:rsid w:val="00F04666"/>
    <w:rsid w:val="00F04B02"/>
    <w:rsid w:val="00F07092"/>
    <w:rsid w:val="00F137CA"/>
    <w:rsid w:val="00F1626B"/>
    <w:rsid w:val="00F169AC"/>
    <w:rsid w:val="00F16A16"/>
    <w:rsid w:val="00F17AA3"/>
    <w:rsid w:val="00F22A96"/>
    <w:rsid w:val="00F231EF"/>
    <w:rsid w:val="00F232C5"/>
    <w:rsid w:val="00F24C4D"/>
    <w:rsid w:val="00F264DE"/>
    <w:rsid w:val="00F34B43"/>
    <w:rsid w:val="00F3683C"/>
    <w:rsid w:val="00F4257D"/>
    <w:rsid w:val="00F45970"/>
    <w:rsid w:val="00F47950"/>
    <w:rsid w:val="00F5050D"/>
    <w:rsid w:val="00F50664"/>
    <w:rsid w:val="00F54305"/>
    <w:rsid w:val="00F554F1"/>
    <w:rsid w:val="00F566EB"/>
    <w:rsid w:val="00F5695D"/>
    <w:rsid w:val="00F616DE"/>
    <w:rsid w:val="00F61D57"/>
    <w:rsid w:val="00F65653"/>
    <w:rsid w:val="00F70C1B"/>
    <w:rsid w:val="00F76FDD"/>
    <w:rsid w:val="00F85A2D"/>
    <w:rsid w:val="00F93A97"/>
    <w:rsid w:val="00F965D8"/>
    <w:rsid w:val="00F97524"/>
    <w:rsid w:val="00FA0ACD"/>
    <w:rsid w:val="00FA0CFB"/>
    <w:rsid w:val="00FA15BA"/>
    <w:rsid w:val="00FA6B4D"/>
    <w:rsid w:val="00FA7885"/>
    <w:rsid w:val="00FB0D88"/>
    <w:rsid w:val="00FB3B14"/>
    <w:rsid w:val="00FB40A5"/>
    <w:rsid w:val="00FB476B"/>
    <w:rsid w:val="00FB5F8D"/>
    <w:rsid w:val="00FB67EF"/>
    <w:rsid w:val="00FB7318"/>
    <w:rsid w:val="00FB7E86"/>
    <w:rsid w:val="00FC0800"/>
    <w:rsid w:val="00FC45A8"/>
    <w:rsid w:val="00FC594D"/>
    <w:rsid w:val="00FC74DF"/>
    <w:rsid w:val="00FC79C0"/>
    <w:rsid w:val="00FD0CCD"/>
    <w:rsid w:val="00FD1439"/>
    <w:rsid w:val="00FD1B8A"/>
    <w:rsid w:val="00FD534D"/>
    <w:rsid w:val="00FD72CC"/>
    <w:rsid w:val="00FE0996"/>
    <w:rsid w:val="00FE1493"/>
    <w:rsid w:val="00FE2E84"/>
    <w:rsid w:val="00FE3020"/>
    <w:rsid w:val="00FE4CE6"/>
    <w:rsid w:val="00FE51E6"/>
    <w:rsid w:val="00FE54CB"/>
    <w:rsid w:val="00FE56F8"/>
    <w:rsid w:val="00FE6B04"/>
    <w:rsid w:val="00FE73EC"/>
    <w:rsid w:val="00FE7D63"/>
    <w:rsid w:val="00FF4C8F"/>
    <w:rsid w:val="00FF5A32"/>
    <w:rsid w:val="00FF685C"/>
    <w:rsid w:val="00FF69AC"/>
    <w:rsid w:val="00FF7FD8"/>
    <w:rsid w:val="2ADDE9E7"/>
    <w:rsid w:val="4E84E1C3"/>
    <w:rsid w:val="6CA4C2ED"/>
    <w:rsid w:val="6F8002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77A71"/>
  <w15:chartTrackingRefBased/>
  <w15:docId w15:val="{AAC27739-3772-48CA-9308-B0A5A7A5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71A7F"/>
    <w:pPr>
      <w:jc w:val="both"/>
    </w:pPr>
    <w:rPr>
      <w:rFonts w:ascii="Tahoma" w:hAnsi="Tahoma"/>
      <w:lang w:eastAsia="nl-BE"/>
    </w:rPr>
  </w:style>
  <w:style w:type="paragraph" w:styleId="Kop1">
    <w:name w:val="heading 1"/>
    <w:basedOn w:val="Standaard"/>
    <w:next w:val="Standaard"/>
    <w:qFormat/>
    <w:rsid w:val="00371A7F"/>
    <w:pPr>
      <w:keepNext/>
      <w:pBdr>
        <w:top w:val="single" w:sz="4" w:space="4" w:color="auto"/>
        <w:left w:val="single" w:sz="4" w:space="4" w:color="auto"/>
        <w:bottom w:val="single" w:sz="4" w:space="4" w:color="auto"/>
        <w:right w:val="single" w:sz="4" w:space="4" w:color="auto"/>
      </w:pBdr>
      <w:spacing w:before="240" w:after="60"/>
      <w:jc w:val="left"/>
      <w:outlineLvl w:val="0"/>
    </w:pPr>
    <w:rPr>
      <w:rFonts w:cs="Arial"/>
      <w:b/>
      <w:bCs/>
      <w:sz w:val="28"/>
      <w:szCs w:val="28"/>
    </w:rPr>
  </w:style>
  <w:style w:type="paragraph" w:styleId="Kop2">
    <w:name w:val="heading 2"/>
    <w:basedOn w:val="Standaard"/>
    <w:next w:val="Standaard"/>
    <w:qFormat/>
    <w:rsid w:val="00371A7F"/>
    <w:pPr>
      <w:keepNext/>
      <w:spacing w:before="240" w:after="60"/>
      <w:jc w:val="left"/>
      <w:outlineLvl w:val="1"/>
    </w:pPr>
    <w:rPr>
      <w:rFonts w:cs="Arial"/>
      <w:b/>
      <w:bCs/>
      <w:iCs/>
      <w:sz w:val="26"/>
      <w:szCs w:val="28"/>
    </w:rPr>
  </w:style>
  <w:style w:type="paragraph" w:styleId="Kop3">
    <w:name w:val="heading 3"/>
    <w:basedOn w:val="Standaard"/>
    <w:next w:val="Standaard"/>
    <w:qFormat/>
    <w:rsid w:val="00BF3B4F"/>
    <w:pPr>
      <w:keepNext/>
      <w:spacing w:before="240" w:after="60"/>
      <w:jc w:val="left"/>
      <w:outlineLvl w:val="2"/>
    </w:pPr>
    <w:rPr>
      <w:rFonts w:cs="Arial"/>
      <w:b/>
      <w:bCs/>
      <w:i/>
      <w:szCs w:val="26"/>
    </w:rPr>
  </w:style>
  <w:style w:type="paragraph" w:styleId="Kop4">
    <w:name w:val="heading 4"/>
    <w:basedOn w:val="Standaard"/>
    <w:next w:val="Standaard"/>
    <w:qFormat/>
    <w:rsid w:val="00FA7885"/>
    <w:pPr>
      <w:keepNext/>
      <w:spacing w:before="240" w:after="60"/>
      <w:jc w:val="left"/>
      <w:outlineLvl w:val="3"/>
    </w:pPr>
    <w:rPr>
      <w:b/>
      <w:bCs/>
      <w:szCs w:val="28"/>
    </w:rPr>
  </w:style>
  <w:style w:type="paragraph" w:styleId="Kop5">
    <w:name w:val="heading 5"/>
    <w:basedOn w:val="Standaard"/>
    <w:next w:val="Standaard"/>
    <w:qFormat/>
    <w:rsid w:val="00FA7885"/>
    <w:pPr>
      <w:spacing w:before="240" w:after="60"/>
      <w:jc w:val="left"/>
      <w:outlineLvl w:val="4"/>
    </w:pPr>
    <w:rPr>
      <w:bCs/>
      <w:i/>
      <w:iCs/>
      <w:szCs w:val="26"/>
    </w:rPr>
  </w:style>
  <w:style w:type="paragraph" w:styleId="Kop6">
    <w:name w:val="heading 6"/>
    <w:basedOn w:val="Standaard"/>
    <w:next w:val="Standaard"/>
    <w:qFormat/>
    <w:rsid w:val="00371A7F"/>
    <w:pPr>
      <w:spacing w:before="240" w:after="60"/>
      <w:jc w:val="left"/>
      <w:outlineLvl w:val="5"/>
    </w:pPr>
    <w:rPr>
      <w:b/>
      <w:bCs/>
      <w:szCs w:val="22"/>
    </w:rPr>
  </w:style>
  <w:style w:type="paragraph" w:styleId="Kop7">
    <w:name w:val="heading 7"/>
    <w:basedOn w:val="Standaard"/>
    <w:next w:val="Standaard"/>
    <w:qFormat/>
    <w:rsid w:val="00371A7F"/>
    <w:pPr>
      <w:spacing w:before="240" w:after="60"/>
      <w:jc w:val="left"/>
      <w:outlineLvl w:val="6"/>
    </w:pPr>
    <w:rPr>
      <w:b/>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emiHidden/>
    <w:rsid w:val="00371A7F"/>
  </w:style>
  <w:style w:type="paragraph" w:styleId="Afsluiting">
    <w:name w:val="Closing"/>
    <w:basedOn w:val="Standaard"/>
    <w:semiHidden/>
    <w:rsid w:val="00371A7F"/>
  </w:style>
  <w:style w:type="paragraph" w:styleId="Afzender">
    <w:name w:val="envelope return"/>
    <w:basedOn w:val="Standaard"/>
    <w:semiHidden/>
    <w:rsid w:val="00371A7F"/>
    <w:rPr>
      <w:rFonts w:cs="Arial"/>
    </w:rPr>
  </w:style>
  <w:style w:type="paragraph" w:styleId="Bronvermelding">
    <w:name w:val="table of authorities"/>
    <w:basedOn w:val="Standaard"/>
    <w:next w:val="Standaard"/>
    <w:semiHidden/>
    <w:rsid w:val="00371A7F"/>
    <w:pPr>
      <w:ind w:left="581" w:hanging="581"/>
    </w:pPr>
    <w:rPr>
      <w:b/>
      <w:sz w:val="16"/>
    </w:rPr>
  </w:style>
  <w:style w:type="paragraph" w:styleId="Datum">
    <w:name w:val="Date"/>
    <w:basedOn w:val="Standaard"/>
    <w:next w:val="Standaard"/>
    <w:rsid w:val="00371A7F"/>
  </w:style>
  <w:style w:type="paragraph" w:styleId="Documentstructuur">
    <w:name w:val="Document Map"/>
    <w:basedOn w:val="Standaard"/>
    <w:semiHidden/>
    <w:rsid w:val="00371A7F"/>
    <w:pPr>
      <w:shd w:val="clear" w:color="auto" w:fill="000080"/>
    </w:pPr>
    <w:rPr>
      <w:rFonts w:cs="Tahoma"/>
    </w:rPr>
  </w:style>
  <w:style w:type="character" w:styleId="Eindnootmarkering">
    <w:name w:val="endnote reference"/>
    <w:rsid w:val="00371A7F"/>
    <w:rPr>
      <w:vertAlign w:val="superscript"/>
    </w:rPr>
  </w:style>
  <w:style w:type="paragraph" w:styleId="Eindnoottekst">
    <w:name w:val="endnote text"/>
    <w:basedOn w:val="Standaard"/>
    <w:rsid w:val="00371A7F"/>
    <w:rPr>
      <w:sz w:val="16"/>
    </w:rPr>
  </w:style>
  <w:style w:type="paragraph" w:styleId="E-mailhandtekening">
    <w:name w:val="E-mail Signature"/>
    <w:basedOn w:val="Standaard"/>
    <w:semiHidden/>
    <w:rsid w:val="00371A7F"/>
  </w:style>
  <w:style w:type="character" w:styleId="GevolgdeHyperlink">
    <w:name w:val="FollowedHyperlink"/>
    <w:semiHidden/>
    <w:rsid w:val="00371A7F"/>
    <w:rPr>
      <w:color w:val="800080"/>
      <w:u w:val="single"/>
    </w:rPr>
  </w:style>
  <w:style w:type="paragraph" w:styleId="Handtekening">
    <w:name w:val="Signature"/>
    <w:basedOn w:val="Standaard"/>
    <w:rsid w:val="00371A7F"/>
  </w:style>
  <w:style w:type="character" w:styleId="Hyperlink">
    <w:name w:val="Hyperlink"/>
    <w:rsid w:val="00371A7F"/>
    <w:rPr>
      <w:color w:val="990033"/>
      <w:u w:val="single"/>
    </w:rPr>
  </w:style>
  <w:style w:type="paragraph" w:styleId="Index1">
    <w:name w:val="index 1"/>
    <w:basedOn w:val="Standaard"/>
    <w:next w:val="Standaard"/>
    <w:autoRedefine/>
    <w:semiHidden/>
    <w:rsid w:val="00371A7F"/>
    <w:pPr>
      <w:ind w:left="200" w:hanging="200"/>
    </w:pPr>
  </w:style>
  <w:style w:type="paragraph" w:styleId="Index2">
    <w:name w:val="index 2"/>
    <w:basedOn w:val="Standaard"/>
    <w:next w:val="Standaard"/>
    <w:autoRedefine/>
    <w:semiHidden/>
    <w:rsid w:val="00371A7F"/>
    <w:pPr>
      <w:ind w:left="400" w:hanging="200"/>
    </w:pPr>
  </w:style>
  <w:style w:type="paragraph" w:styleId="Index3">
    <w:name w:val="index 3"/>
    <w:basedOn w:val="Standaard"/>
    <w:next w:val="Standaard"/>
    <w:autoRedefine/>
    <w:semiHidden/>
    <w:rsid w:val="00371A7F"/>
    <w:pPr>
      <w:ind w:left="600" w:hanging="200"/>
    </w:pPr>
  </w:style>
  <w:style w:type="paragraph" w:styleId="Index4">
    <w:name w:val="index 4"/>
    <w:basedOn w:val="Standaard"/>
    <w:next w:val="Standaard"/>
    <w:autoRedefine/>
    <w:semiHidden/>
    <w:rsid w:val="00371A7F"/>
    <w:pPr>
      <w:ind w:left="800" w:hanging="200"/>
    </w:pPr>
  </w:style>
  <w:style w:type="paragraph" w:styleId="Index5">
    <w:name w:val="index 5"/>
    <w:basedOn w:val="Standaard"/>
    <w:next w:val="Standaard"/>
    <w:autoRedefine/>
    <w:semiHidden/>
    <w:rsid w:val="00371A7F"/>
    <w:pPr>
      <w:ind w:left="1000" w:hanging="200"/>
    </w:pPr>
  </w:style>
  <w:style w:type="paragraph" w:styleId="Index6">
    <w:name w:val="index 6"/>
    <w:basedOn w:val="Standaard"/>
    <w:next w:val="Standaard"/>
    <w:autoRedefine/>
    <w:semiHidden/>
    <w:rsid w:val="00371A7F"/>
    <w:pPr>
      <w:ind w:left="1200" w:hanging="200"/>
    </w:pPr>
  </w:style>
  <w:style w:type="paragraph" w:styleId="Index7">
    <w:name w:val="index 7"/>
    <w:basedOn w:val="Standaard"/>
    <w:next w:val="Standaard"/>
    <w:autoRedefine/>
    <w:semiHidden/>
    <w:rsid w:val="00371A7F"/>
    <w:pPr>
      <w:ind w:left="1400" w:hanging="200"/>
    </w:pPr>
  </w:style>
  <w:style w:type="paragraph" w:styleId="Index8">
    <w:name w:val="index 8"/>
    <w:basedOn w:val="Standaard"/>
    <w:next w:val="Standaard"/>
    <w:autoRedefine/>
    <w:semiHidden/>
    <w:rsid w:val="00371A7F"/>
    <w:pPr>
      <w:ind w:left="1600" w:hanging="200"/>
    </w:pPr>
  </w:style>
  <w:style w:type="paragraph" w:styleId="Index9">
    <w:name w:val="index 9"/>
    <w:basedOn w:val="Standaard"/>
    <w:next w:val="Standaard"/>
    <w:autoRedefine/>
    <w:semiHidden/>
    <w:rsid w:val="00371A7F"/>
    <w:pPr>
      <w:ind w:left="1800" w:hanging="200"/>
    </w:pPr>
  </w:style>
  <w:style w:type="paragraph" w:styleId="Indexkop">
    <w:name w:val="index heading"/>
    <w:basedOn w:val="Standaard"/>
    <w:next w:val="Index1"/>
    <w:semiHidden/>
    <w:rsid w:val="00371A7F"/>
    <w:rPr>
      <w:rFonts w:cs="Arial"/>
      <w:b/>
      <w:bCs/>
    </w:rPr>
  </w:style>
  <w:style w:type="paragraph" w:styleId="Inhopg1">
    <w:name w:val="toc 1"/>
    <w:basedOn w:val="Standaard"/>
    <w:next w:val="Standaard"/>
    <w:autoRedefine/>
    <w:semiHidden/>
    <w:rsid w:val="00371A7F"/>
    <w:pPr>
      <w:tabs>
        <w:tab w:val="left" w:pos="1080"/>
        <w:tab w:val="right" w:leader="dot" w:pos="9062"/>
      </w:tabs>
      <w:spacing w:before="120" w:after="120"/>
      <w:jc w:val="left"/>
    </w:pPr>
    <w:rPr>
      <w:b/>
      <w:caps/>
      <w:szCs w:val="22"/>
    </w:rPr>
  </w:style>
  <w:style w:type="paragraph" w:styleId="Inhopg2">
    <w:name w:val="toc 2"/>
    <w:basedOn w:val="Standaard"/>
    <w:next w:val="Standaard"/>
    <w:autoRedefine/>
    <w:semiHidden/>
    <w:rsid w:val="00371A7F"/>
    <w:pPr>
      <w:tabs>
        <w:tab w:val="left" w:pos="600"/>
        <w:tab w:val="right" w:leader="hyphen" w:pos="9062"/>
      </w:tabs>
      <w:spacing w:before="120" w:after="120"/>
      <w:ind w:left="606" w:hanging="408"/>
      <w:jc w:val="left"/>
    </w:pPr>
    <w:rPr>
      <w:smallCaps/>
      <w:noProof/>
    </w:rPr>
  </w:style>
  <w:style w:type="paragraph" w:styleId="Inhopg3">
    <w:name w:val="toc 3"/>
    <w:basedOn w:val="Standaard"/>
    <w:next w:val="Standaard"/>
    <w:autoRedefine/>
    <w:semiHidden/>
    <w:rsid w:val="00371A7F"/>
    <w:pPr>
      <w:tabs>
        <w:tab w:val="left" w:pos="1000"/>
        <w:tab w:val="right" w:leader="dot" w:pos="9062"/>
      </w:tabs>
      <w:spacing w:before="60" w:after="60"/>
      <w:ind w:left="998" w:hanging="595"/>
      <w:jc w:val="left"/>
    </w:pPr>
    <w:rPr>
      <w:i/>
    </w:rPr>
  </w:style>
  <w:style w:type="paragraph" w:styleId="Inhopg4">
    <w:name w:val="toc 4"/>
    <w:basedOn w:val="Standaard"/>
    <w:next w:val="Standaard"/>
    <w:autoRedefine/>
    <w:semiHidden/>
    <w:rsid w:val="00371A7F"/>
    <w:pPr>
      <w:tabs>
        <w:tab w:val="left" w:pos="1400"/>
        <w:tab w:val="right" w:leader="dot" w:pos="9062"/>
      </w:tabs>
      <w:spacing w:before="60" w:after="60"/>
      <w:ind w:left="1400" w:hanging="799"/>
      <w:jc w:val="left"/>
    </w:pPr>
  </w:style>
  <w:style w:type="paragraph" w:styleId="Inhopg5">
    <w:name w:val="toc 5"/>
    <w:basedOn w:val="Standaard"/>
    <w:next w:val="Standaard"/>
    <w:autoRedefine/>
    <w:semiHidden/>
    <w:rsid w:val="00371A7F"/>
    <w:pPr>
      <w:ind w:left="1650" w:hanging="851"/>
      <w:jc w:val="left"/>
    </w:pPr>
  </w:style>
  <w:style w:type="paragraph" w:styleId="Inhopg6">
    <w:name w:val="toc 6"/>
    <w:basedOn w:val="Standaard"/>
    <w:next w:val="Standaard"/>
    <w:autoRedefine/>
    <w:semiHidden/>
    <w:rsid w:val="00371A7F"/>
    <w:pPr>
      <w:tabs>
        <w:tab w:val="left" w:pos="2028"/>
        <w:tab w:val="right" w:leader="dot" w:pos="9062"/>
      </w:tabs>
      <w:ind w:left="2030" w:hanging="1032"/>
      <w:jc w:val="left"/>
    </w:pPr>
  </w:style>
  <w:style w:type="paragraph" w:styleId="Inhopg7">
    <w:name w:val="toc 7"/>
    <w:basedOn w:val="Standaard"/>
    <w:next w:val="Standaard"/>
    <w:autoRedefine/>
    <w:semiHidden/>
    <w:rsid w:val="00371A7F"/>
    <w:pPr>
      <w:tabs>
        <w:tab w:val="left" w:pos="2398"/>
        <w:tab w:val="right" w:leader="dot" w:pos="9062"/>
      </w:tabs>
      <w:ind w:left="2404" w:hanging="1202"/>
      <w:jc w:val="left"/>
    </w:pPr>
  </w:style>
  <w:style w:type="paragraph" w:styleId="Inhopg8">
    <w:name w:val="toc 8"/>
    <w:basedOn w:val="Standaard"/>
    <w:next w:val="Standaard"/>
    <w:autoRedefine/>
    <w:semiHidden/>
    <w:rsid w:val="00371A7F"/>
    <w:pPr>
      <w:ind w:left="1400"/>
      <w:jc w:val="left"/>
    </w:pPr>
  </w:style>
  <w:style w:type="paragraph" w:styleId="Inhopg9">
    <w:name w:val="toc 9"/>
    <w:basedOn w:val="Standaard"/>
    <w:next w:val="Standaard"/>
    <w:autoRedefine/>
    <w:semiHidden/>
    <w:rsid w:val="00371A7F"/>
    <w:pPr>
      <w:ind w:left="1600"/>
      <w:jc w:val="left"/>
    </w:pPr>
  </w:style>
  <w:style w:type="paragraph" w:styleId="Kopbronvermelding">
    <w:name w:val="toa heading"/>
    <w:basedOn w:val="Standaard"/>
    <w:next w:val="Standaard"/>
    <w:semiHidden/>
    <w:rsid w:val="00371A7F"/>
    <w:pPr>
      <w:spacing w:before="120"/>
    </w:pPr>
    <w:rPr>
      <w:rFonts w:cs="Arial"/>
      <w:b/>
      <w:bCs/>
      <w:sz w:val="24"/>
      <w:szCs w:val="24"/>
    </w:rPr>
  </w:style>
  <w:style w:type="paragraph" w:styleId="Koptekst">
    <w:name w:val="header"/>
    <w:basedOn w:val="Standaard"/>
    <w:rsid w:val="00371A7F"/>
    <w:pPr>
      <w:tabs>
        <w:tab w:val="center" w:pos="4536"/>
        <w:tab w:val="right" w:pos="9072"/>
      </w:tabs>
    </w:pPr>
    <w:rPr>
      <w:sz w:val="18"/>
    </w:rPr>
  </w:style>
  <w:style w:type="paragraph" w:styleId="Lijst">
    <w:name w:val="List"/>
    <w:basedOn w:val="Standaard"/>
    <w:semiHidden/>
    <w:rsid w:val="00371A7F"/>
    <w:pPr>
      <w:ind w:left="357" w:hanging="357"/>
    </w:pPr>
  </w:style>
  <w:style w:type="paragraph" w:styleId="Lijst2">
    <w:name w:val="List 2"/>
    <w:basedOn w:val="Standaard"/>
    <w:semiHidden/>
    <w:rsid w:val="00371A7F"/>
    <w:pPr>
      <w:ind w:left="714" w:hanging="357"/>
    </w:pPr>
  </w:style>
  <w:style w:type="paragraph" w:styleId="Lijst3">
    <w:name w:val="List 3"/>
    <w:basedOn w:val="Standaard"/>
    <w:semiHidden/>
    <w:rsid w:val="00371A7F"/>
    <w:pPr>
      <w:ind w:left="1071" w:hanging="357"/>
    </w:pPr>
  </w:style>
  <w:style w:type="paragraph" w:styleId="Lijst4">
    <w:name w:val="List 4"/>
    <w:basedOn w:val="Standaard"/>
    <w:semiHidden/>
    <w:rsid w:val="00371A7F"/>
    <w:pPr>
      <w:ind w:left="1429" w:hanging="357"/>
    </w:pPr>
  </w:style>
  <w:style w:type="paragraph" w:styleId="Lijst5">
    <w:name w:val="List 5"/>
    <w:basedOn w:val="Standaard"/>
    <w:semiHidden/>
    <w:rsid w:val="00371A7F"/>
    <w:pPr>
      <w:ind w:left="1786" w:hanging="357"/>
    </w:pPr>
  </w:style>
  <w:style w:type="paragraph" w:styleId="Lijstopsomteken">
    <w:name w:val="List Bullet"/>
    <w:basedOn w:val="Standaard"/>
    <w:semiHidden/>
    <w:rsid w:val="00371A7F"/>
    <w:pPr>
      <w:numPr>
        <w:numId w:val="1"/>
      </w:numPr>
      <w:ind w:left="0" w:firstLine="0"/>
    </w:pPr>
  </w:style>
  <w:style w:type="paragraph" w:styleId="Lijstopsomteken2">
    <w:name w:val="List Bullet 2"/>
    <w:basedOn w:val="Standaard"/>
    <w:semiHidden/>
    <w:rsid w:val="00371A7F"/>
    <w:pPr>
      <w:numPr>
        <w:numId w:val="2"/>
      </w:numPr>
      <w:tabs>
        <w:tab w:val="clear" w:pos="720"/>
        <w:tab w:val="num" w:pos="360"/>
      </w:tabs>
      <w:ind w:left="0" w:firstLine="0"/>
    </w:pPr>
  </w:style>
  <w:style w:type="paragraph" w:styleId="Lijstopsomteken3">
    <w:name w:val="List Bullet 3"/>
    <w:basedOn w:val="Standaard"/>
    <w:semiHidden/>
    <w:rsid w:val="00371A7F"/>
    <w:pPr>
      <w:numPr>
        <w:numId w:val="3"/>
      </w:numPr>
      <w:tabs>
        <w:tab w:val="clear" w:pos="1074"/>
        <w:tab w:val="num" w:pos="360"/>
        <w:tab w:val="left" w:pos="714"/>
      </w:tabs>
      <w:ind w:left="0" w:firstLine="0"/>
    </w:pPr>
  </w:style>
  <w:style w:type="paragraph" w:styleId="Lijstopsomteken4">
    <w:name w:val="List Bullet 4"/>
    <w:basedOn w:val="Standaard"/>
    <w:semiHidden/>
    <w:rsid w:val="00371A7F"/>
    <w:pPr>
      <w:numPr>
        <w:numId w:val="4"/>
      </w:numPr>
      <w:tabs>
        <w:tab w:val="clear" w:pos="1429"/>
        <w:tab w:val="num" w:pos="360"/>
        <w:tab w:val="left" w:pos="1072"/>
      </w:tabs>
      <w:ind w:left="0" w:firstLine="0"/>
    </w:pPr>
  </w:style>
  <w:style w:type="paragraph" w:styleId="Lijstopsomteken5">
    <w:name w:val="List Bullet 5"/>
    <w:basedOn w:val="Standaard"/>
    <w:semiHidden/>
    <w:rsid w:val="00371A7F"/>
    <w:pPr>
      <w:numPr>
        <w:numId w:val="5"/>
      </w:numPr>
      <w:tabs>
        <w:tab w:val="clear" w:pos="1786"/>
        <w:tab w:val="num" w:pos="360"/>
      </w:tabs>
      <w:ind w:left="0" w:firstLine="0"/>
    </w:pPr>
  </w:style>
  <w:style w:type="paragraph" w:styleId="Lijstnummering">
    <w:name w:val="List Number"/>
    <w:basedOn w:val="Standaard"/>
    <w:semiHidden/>
    <w:rsid w:val="00371A7F"/>
    <w:pPr>
      <w:numPr>
        <w:numId w:val="6"/>
      </w:numPr>
      <w:ind w:left="0" w:firstLine="0"/>
    </w:pPr>
  </w:style>
  <w:style w:type="paragraph" w:styleId="Lijstnummering2">
    <w:name w:val="List Number 2"/>
    <w:basedOn w:val="Standaard"/>
    <w:semiHidden/>
    <w:rsid w:val="00371A7F"/>
    <w:pPr>
      <w:numPr>
        <w:numId w:val="7"/>
      </w:numPr>
      <w:tabs>
        <w:tab w:val="clear" w:pos="717"/>
        <w:tab w:val="num" w:pos="360"/>
      </w:tabs>
      <w:ind w:left="0" w:firstLine="0"/>
    </w:pPr>
  </w:style>
  <w:style w:type="paragraph" w:styleId="Lijstnummering3">
    <w:name w:val="List Number 3"/>
    <w:basedOn w:val="Standaard"/>
    <w:semiHidden/>
    <w:rsid w:val="00371A7F"/>
    <w:pPr>
      <w:numPr>
        <w:numId w:val="8"/>
      </w:numPr>
      <w:tabs>
        <w:tab w:val="clear" w:pos="1074"/>
        <w:tab w:val="num" w:pos="360"/>
      </w:tabs>
      <w:ind w:left="0" w:firstLine="0"/>
    </w:pPr>
    <w:rPr>
      <w:lang w:val="nl-BE"/>
    </w:rPr>
  </w:style>
  <w:style w:type="paragraph" w:styleId="Lijstnummering4">
    <w:name w:val="List Number 4"/>
    <w:basedOn w:val="Standaard"/>
    <w:semiHidden/>
    <w:rsid w:val="00371A7F"/>
    <w:pPr>
      <w:numPr>
        <w:numId w:val="9"/>
      </w:numPr>
      <w:tabs>
        <w:tab w:val="clear" w:pos="1429"/>
        <w:tab w:val="num" w:pos="360"/>
        <w:tab w:val="left" w:pos="1072"/>
      </w:tabs>
      <w:ind w:left="0" w:firstLine="0"/>
    </w:pPr>
  </w:style>
  <w:style w:type="paragraph" w:styleId="Lijstnummering5">
    <w:name w:val="List Number 5"/>
    <w:basedOn w:val="Standaard"/>
    <w:semiHidden/>
    <w:rsid w:val="00371A7F"/>
    <w:pPr>
      <w:numPr>
        <w:numId w:val="10"/>
      </w:numPr>
      <w:tabs>
        <w:tab w:val="clear" w:pos="1786"/>
        <w:tab w:val="num" w:pos="360"/>
      </w:tabs>
      <w:ind w:left="0" w:firstLine="0"/>
    </w:pPr>
    <w:rPr>
      <w:lang w:val="nl-BE"/>
    </w:rPr>
  </w:style>
  <w:style w:type="paragraph" w:styleId="Lijstvoortzetting">
    <w:name w:val="List Continue"/>
    <w:basedOn w:val="Standaard"/>
    <w:semiHidden/>
    <w:rsid w:val="00371A7F"/>
    <w:pPr>
      <w:spacing w:after="120"/>
      <w:ind w:left="357"/>
    </w:pPr>
  </w:style>
  <w:style w:type="paragraph" w:styleId="Lijstvoortzetting2">
    <w:name w:val="List Continue 2"/>
    <w:basedOn w:val="Standaard"/>
    <w:semiHidden/>
    <w:rsid w:val="00371A7F"/>
    <w:pPr>
      <w:spacing w:after="120"/>
      <w:ind w:left="714"/>
    </w:pPr>
  </w:style>
  <w:style w:type="paragraph" w:styleId="Lijstvoortzetting3">
    <w:name w:val="List Continue 3"/>
    <w:basedOn w:val="Standaard"/>
    <w:semiHidden/>
    <w:rsid w:val="00371A7F"/>
    <w:pPr>
      <w:spacing w:after="120"/>
      <w:ind w:left="1072"/>
    </w:pPr>
  </w:style>
  <w:style w:type="paragraph" w:styleId="Lijstvoortzetting4">
    <w:name w:val="List Continue 4"/>
    <w:basedOn w:val="Standaard"/>
    <w:semiHidden/>
    <w:rsid w:val="00371A7F"/>
    <w:pPr>
      <w:spacing w:after="120"/>
      <w:ind w:left="1429"/>
    </w:pPr>
  </w:style>
  <w:style w:type="paragraph" w:styleId="Lijstvoortzetting5">
    <w:name w:val="List Continue 5"/>
    <w:basedOn w:val="Standaard"/>
    <w:semiHidden/>
    <w:rsid w:val="00371A7F"/>
    <w:pPr>
      <w:spacing w:after="120"/>
      <w:ind w:left="1786"/>
    </w:pPr>
  </w:style>
  <w:style w:type="paragraph" w:styleId="Normaalweb">
    <w:name w:val="Normal (Web)"/>
    <w:basedOn w:val="Standaard"/>
    <w:uiPriority w:val="99"/>
    <w:semiHidden/>
    <w:rsid w:val="00371A7F"/>
    <w:rPr>
      <w:szCs w:val="24"/>
    </w:rPr>
  </w:style>
  <w:style w:type="paragraph" w:styleId="Notitiekop">
    <w:name w:val="Note Heading"/>
    <w:basedOn w:val="Standaard"/>
    <w:next w:val="Standaard"/>
    <w:semiHidden/>
    <w:rsid w:val="00371A7F"/>
  </w:style>
  <w:style w:type="numbering" w:customStyle="1" w:styleId="Nummering-meerdereniveaus">
    <w:name w:val="Nummering - meerdere niveaus"/>
    <w:basedOn w:val="Geenlijst"/>
    <w:rsid w:val="00371A7F"/>
    <w:pPr>
      <w:numPr>
        <w:numId w:val="11"/>
      </w:numPr>
    </w:pPr>
  </w:style>
  <w:style w:type="numbering" w:customStyle="1" w:styleId="Nummering-Linksuitgelijnd">
    <w:name w:val="Nummering  - Links uitgelijnd"/>
    <w:basedOn w:val="Nummering-meerdereniveaus"/>
    <w:rsid w:val="00371A7F"/>
    <w:pPr>
      <w:numPr>
        <w:numId w:val="12"/>
      </w:numPr>
    </w:pPr>
  </w:style>
  <w:style w:type="paragraph" w:styleId="Tekstopmerking">
    <w:name w:val="annotation text"/>
    <w:basedOn w:val="Standaard"/>
    <w:link w:val="TekstopmerkingChar"/>
    <w:uiPriority w:val="99"/>
    <w:semiHidden/>
    <w:rsid w:val="00371A7F"/>
  </w:style>
  <w:style w:type="paragraph" w:styleId="Onderwerpvanopmerking">
    <w:name w:val="annotation subject"/>
    <w:basedOn w:val="Tekstopmerking"/>
    <w:next w:val="Tekstopmerking"/>
    <w:semiHidden/>
    <w:rsid w:val="00371A7F"/>
    <w:rPr>
      <w:b/>
      <w:bCs/>
    </w:rPr>
  </w:style>
  <w:style w:type="numbering" w:customStyle="1" w:styleId="OpmaakprofielMetopsommingstekensSymbolsymbool12ptLinks0cm">
    <w:name w:val="Opmaakprofiel Met opsommingstekens Symbol (symbool) 12 pt Links:  0 cm ..."/>
    <w:basedOn w:val="Geenlijst"/>
    <w:semiHidden/>
    <w:rsid w:val="00371A7F"/>
    <w:pPr>
      <w:numPr>
        <w:numId w:val="13"/>
      </w:numPr>
    </w:pPr>
  </w:style>
  <w:style w:type="numbering" w:customStyle="1" w:styleId="Opsommingstekens-meerdereniveaus">
    <w:name w:val="Opsommingstekens - meerdere niveaus"/>
    <w:rsid w:val="00371A7F"/>
    <w:pPr>
      <w:numPr>
        <w:numId w:val="14"/>
      </w:numPr>
    </w:pPr>
  </w:style>
  <w:style w:type="character" w:styleId="Paginanummer">
    <w:name w:val="page number"/>
    <w:rsid w:val="00371A7F"/>
    <w:rPr>
      <w:rFonts w:ascii="Tahoma" w:hAnsi="Tahoma"/>
      <w:sz w:val="16"/>
    </w:rPr>
  </w:style>
  <w:style w:type="paragraph" w:styleId="Ondertitel">
    <w:name w:val="Subtitle"/>
    <w:basedOn w:val="Standaard"/>
    <w:qFormat/>
    <w:rsid w:val="00371A7F"/>
    <w:pPr>
      <w:spacing w:after="60"/>
      <w:jc w:val="center"/>
      <w:outlineLvl w:val="1"/>
    </w:pPr>
    <w:rPr>
      <w:rFonts w:cs="Arial"/>
      <w:b/>
      <w:sz w:val="24"/>
      <w:szCs w:val="24"/>
    </w:rPr>
  </w:style>
  <w:style w:type="table" w:styleId="Tabelraster">
    <w:name w:val="Table Grid"/>
    <w:basedOn w:val="Standaardtabel"/>
    <w:semiHidden/>
    <w:rsid w:val="00371A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qFormat/>
    <w:rsid w:val="00371A7F"/>
    <w:pPr>
      <w:spacing w:before="240" w:after="60"/>
      <w:jc w:val="center"/>
      <w:outlineLvl w:val="0"/>
    </w:pPr>
    <w:rPr>
      <w:rFonts w:cs="Arial"/>
      <w:b/>
      <w:bCs/>
      <w:kern w:val="28"/>
      <w:sz w:val="28"/>
      <w:szCs w:val="32"/>
    </w:rPr>
  </w:style>
  <w:style w:type="character" w:styleId="Voetnootmarkering">
    <w:name w:val="footnote reference"/>
    <w:aliases w:val=" Char Char1, Char Char3,Char Char3,Ref,de nota al pie,Footnote Reference Superscript,Footnote symbol,Times 10 Point,Exposant 3 Point,Appel note de bas de p,PBO Footnote Reference,FR + (Complex) Arial,Char Car Char Char,Char Car Char"/>
    <w:link w:val="CharCarCharCharCarCarCarCar"/>
    <w:rsid w:val="00371A7F"/>
    <w:rPr>
      <w:vertAlign w:val="superscript"/>
    </w:rPr>
  </w:style>
  <w:style w:type="paragraph" w:styleId="Voetnoottekst">
    <w:name w:val="footnote text"/>
    <w:aliases w:val="DTE-Voetnoottekst,Note de bas de page, Carattere,Car Char,Car, Car Char, Car,Footnote text,Carattere"/>
    <w:basedOn w:val="Standaard"/>
    <w:link w:val="VoetnoottekstChar"/>
    <w:rsid w:val="00371A7F"/>
    <w:pPr>
      <w:ind w:left="142" w:hanging="142"/>
    </w:pPr>
    <w:rPr>
      <w:sz w:val="18"/>
    </w:rPr>
  </w:style>
  <w:style w:type="paragraph" w:styleId="Voettekst">
    <w:name w:val="footer"/>
    <w:basedOn w:val="Standaard"/>
    <w:rsid w:val="00371A7F"/>
    <w:pPr>
      <w:tabs>
        <w:tab w:val="center" w:pos="4536"/>
        <w:tab w:val="right" w:pos="9072"/>
      </w:tabs>
    </w:pPr>
    <w:rPr>
      <w:sz w:val="16"/>
    </w:rPr>
  </w:style>
  <w:style w:type="character" w:customStyle="1" w:styleId="VoetnoottekstChar">
    <w:name w:val="Voetnoottekst Char"/>
    <w:aliases w:val="DTE-Voetnoottekst Char,Note de bas de page Char, Carattere Char,Car Char Char,Car Char1, Car Char Char, Car Char1,Footnote text Char,Carattere Char"/>
    <w:link w:val="Voetnoottekst"/>
    <w:rsid w:val="00CA61CD"/>
    <w:rPr>
      <w:rFonts w:ascii="Tahoma" w:hAnsi="Tahoma"/>
      <w:sz w:val="18"/>
      <w:lang w:eastAsia="nl-BE"/>
    </w:rPr>
  </w:style>
  <w:style w:type="paragraph" w:styleId="Ballontekst">
    <w:name w:val="Balloon Text"/>
    <w:basedOn w:val="Standaard"/>
    <w:link w:val="BallontekstChar"/>
    <w:uiPriority w:val="99"/>
    <w:semiHidden/>
    <w:unhideWhenUsed/>
    <w:rsid w:val="00BF3B4F"/>
    <w:rPr>
      <w:rFonts w:cs="Tahoma"/>
      <w:sz w:val="16"/>
      <w:szCs w:val="16"/>
    </w:rPr>
  </w:style>
  <w:style w:type="character" w:customStyle="1" w:styleId="BallontekstChar">
    <w:name w:val="Ballontekst Char"/>
    <w:link w:val="Ballontekst"/>
    <w:uiPriority w:val="99"/>
    <w:semiHidden/>
    <w:rsid w:val="00BF3B4F"/>
    <w:rPr>
      <w:rFonts w:ascii="Tahoma" w:hAnsi="Tahoma" w:cs="Tahoma"/>
      <w:sz w:val="16"/>
      <w:szCs w:val="16"/>
      <w:lang w:eastAsia="nl-BE"/>
    </w:rPr>
  </w:style>
  <w:style w:type="character" w:styleId="Verwijzingopmerking">
    <w:name w:val="annotation reference"/>
    <w:uiPriority w:val="99"/>
    <w:semiHidden/>
    <w:unhideWhenUsed/>
    <w:rsid w:val="00F70C1B"/>
    <w:rPr>
      <w:sz w:val="16"/>
      <w:szCs w:val="16"/>
    </w:rPr>
  </w:style>
  <w:style w:type="paragraph" w:styleId="Revisie">
    <w:name w:val="Revision"/>
    <w:hidden/>
    <w:uiPriority w:val="99"/>
    <w:semiHidden/>
    <w:rsid w:val="00B76F01"/>
    <w:rPr>
      <w:rFonts w:ascii="Tahoma" w:hAnsi="Tahoma"/>
      <w:lang w:eastAsia="nl-BE"/>
    </w:rPr>
  </w:style>
  <w:style w:type="paragraph" w:styleId="Lijstalinea">
    <w:name w:val="List Paragraph"/>
    <w:basedOn w:val="Standaard"/>
    <w:uiPriority w:val="34"/>
    <w:qFormat/>
    <w:rsid w:val="0073544B"/>
    <w:pPr>
      <w:ind w:left="708"/>
    </w:pPr>
    <w:rPr>
      <w:lang w:eastAsia="en-US"/>
    </w:rPr>
  </w:style>
  <w:style w:type="character" w:customStyle="1" w:styleId="TekstopmerkingChar">
    <w:name w:val="Tekst opmerking Char"/>
    <w:link w:val="Tekstopmerking"/>
    <w:uiPriority w:val="99"/>
    <w:semiHidden/>
    <w:rsid w:val="0073544B"/>
    <w:rPr>
      <w:rFonts w:ascii="Tahoma" w:hAnsi="Tahoma"/>
      <w:lang w:eastAsia="nl-BE"/>
    </w:rPr>
  </w:style>
  <w:style w:type="paragraph" w:styleId="Bijschrift">
    <w:name w:val="caption"/>
    <w:basedOn w:val="Standaard"/>
    <w:next w:val="Standaard"/>
    <w:uiPriority w:val="35"/>
    <w:unhideWhenUsed/>
    <w:qFormat/>
    <w:rsid w:val="00481B8B"/>
    <w:rPr>
      <w:b/>
      <w:bCs/>
      <w:lang w:eastAsia="en-US"/>
    </w:rPr>
  </w:style>
  <w:style w:type="paragraph" w:customStyle="1" w:styleId="CharCarCharCharCarCarCarCar">
    <w:name w:val="Char Car Char Char Car Car Car Car"/>
    <w:aliases w:val="Char Car Char1 Char Char Char Car Car Car Car,Char Car Char Car Char Char Char Char Car Car Car Car,Char Car Char Char Char Char Car Car Car Car,Char Car Char Car Char Car Car Car Car"/>
    <w:basedOn w:val="Standaard"/>
    <w:link w:val="Voetnootmarkering"/>
    <w:rsid w:val="00433C52"/>
    <w:pPr>
      <w:spacing w:after="160" w:line="240" w:lineRule="exact"/>
      <w:jc w:val="left"/>
    </w:pPr>
    <w:rPr>
      <w:rFonts w:ascii="Times New Roman" w:hAnsi="Times New Roman"/>
      <w:vertAlign w:val="superscript"/>
      <w:lang w:val="nl-BE"/>
    </w:rPr>
  </w:style>
  <w:style w:type="character" w:customStyle="1" w:styleId="artikel">
    <w:name w:val="artikel"/>
    <w:basedOn w:val="Standaardalinea-lettertype"/>
    <w:rsid w:val="00FA0ACD"/>
  </w:style>
  <w:style w:type="character" w:customStyle="1" w:styleId="artikel-versie-datum">
    <w:name w:val="artikel-versie-datum"/>
    <w:basedOn w:val="Standaardalinea-lettertype"/>
    <w:rsid w:val="00FA0ACD"/>
  </w:style>
  <w:style w:type="character" w:customStyle="1" w:styleId="artikelversie">
    <w:name w:val="artikelversie"/>
    <w:basedOn w:val="Standaardalinea-lettertype"/>
    <w:rsid w:val="00FA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2124">
      <w:bodyDiv w:val="1"/>
      <w:marLeft w:val="0"/>
      <w:marRight w:val="0"/>
      <w:marTop w:val="0"/>
      <w:marBottom w:val="0"/>
      <w:divBdr>
        <w:top w:val="none" w:sz="0" w:space="0" w:color="auto"/>
        <w:left w:val="none" w:sz="0" w:space="0" w:color="auto"/>
        <w:bottom w:val="none" w:sz="0" w:space="0" w:color="auto"/>
        <w:right w:val="none" w:sz="0" w:space="0" w:color="auto"/>
      </w:divBdr>
    </w:div>
    <w:div w:id="806359225">
      <w:bodyDiv w:val="1"/>
      <w:marLeft w:val="0"/>
      <w:marRight w:val="0"/>
      <w:marTop w:val="0"/>
      <w:marBottom w:val="0"/>
      <w:divBdr>
        <w:top w:val="none" w:sz="0" w:space="0" w:color="auto"/>
        <w:left w:val="none" w:sz="0" w:space="0" w:color="auto"/>
        <w:bottom w:val="none" w:sz="0" w:space="0" w:color="auto"/>
        <w:right w:val="none" w:sz="0" w:space="0" w:color="auto"/>
      </w:divBdr>
    </w:div>
    <w:div w:id="1020543918">
      <w:bodyDiv w:val="1"/>
      <w:marLeft w:val="0"/>
      <w:marRight w:val="0"/>
      <w:marTop w:val="0"/>
      <w:marBottom w:val="0"/>
      <w:divBdr>
        <w:top w:val="none" w:sz="0" w:space="0" w:color="auto"/>
        <w:left w:val="none" w:sz="0" w:space="0" w:color="auto"/>
        <w:bottom w:val="none" w:sz="0" w:space="0" w:color="auto"/>
        <w:right w:val="none" w:sz="0" w:space="0" w:color="auto"/>
      </w:divBdr>
    </w:div>
    <w:div w:id="1128203026">
      <w:bodyDiv w:val="1"/>
      <w:marLeft w:val="0"/>
      <w:marRight w:val="0"/>
      <w:marTop w:val="0"/>
      <w:marBottom w:val="0"/>
      <w:divBdr>
        <w:top w:val="none" w:sz="0" w:space="0" w:color="auto"/>
        <w:left w:val="none" w:sz="0" w:space="0" w:color="auto"/>
        <w:bottom w:val="none" w:sz="0" w:space="0" w:color="auto"/>
        <w:right w:val="none" w:sz="0" w:space="0" w:color="auto"/>
      </w:divBdr>
    </w:div>
    <w:div w:id="1165633518">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60352368">
      <w:bodyDiv w:val="1"/>
      <w:marLeft w:val="0"/>
      <w:marRight w:val="0"/>
      <w:marTop w:val="0"/>
      <w:marBottom w:val="0"/>
      <w:divBdr>
        <w:top w:val="none" w:sz="0" w:space="0" w:color="auto"/>
        <w:left w:val="none" w:sz="0" w:space="0" w:color="auto"/>
        <w:bottom w:val="none" w:sz="0" w:space="0" w:color="auto"/>
        <w:right w:val="none" w:sz="0" w:space="0" w:color="auto"/>
      </w:divBdr>
    </w:div>
    <w:div w:id="1383290942">
      <w:bodyDiv w:val="1"/>
      <w:marLeft w:val="0"/>
      <w:marRight w:val="0"/>
      <w:marTop w:val="0"/>
      <w:marBottom w:val="0"/>
      <w:divBdr>
        <w:top w:val="none" w:sz="0" w:space="0" w:color="auto"/>
        <w:left w:val="none" w:sz="0" w:space="0" w:color="auto"/>
        <w:bottom w:val="none" w:sz="0" w:space="0" w:color="auto"/>
        <w:right w:val="none" w:sz="0" w:space="0" w:color="auto"/>
      </w:divBdr>
    </w:div>
    <w:div w:id="1631521062">
      <w:bodyDiv w:val="1"/>
      <w:marLeft w:val="0"/>
      <w:marRight w:val="0"/>
      <w:marTop w:val="0"/>
      <w:marBottom w:val="0"/>
      <w:divBdr>
        <w:top w:val="none" w:sz="0" w:space="0" w:color="auto"/>
        <w:left w:val="none" w:sz="0" w:space="0" w:color="auto"/>
        <w:bottom w:val="none" w:sz="0" w:space="0" w:color="auto"/>
        <w:right w:val="none" w:sz="0" w:space="0" w:color="auto"/>
      </w:divBdr>
    </w:div>
    <w:div w:id="1758020373">
      <w:bodyDiv w:val="1"/>
      <w:marLeft w:val="0"/>
      <w:marRight w:val="0"/>
      <w:marTop w:val="0"/>
      <w:marBottom w:val="0"/>
      <w:divBdr>
        <w:top w:val="none" w:sz="0" w:space="0" w:color="auto"/>
        <w:left w:val="none" w:sz="0" w:space="0" w:color="auto"/>
        <w:bottom w:val="none" w:sz="0" w:space="0" w:color="auto"/>
        <w:right w:val="none" w:sz="0" w:space="0" w:color="auto"/>
      </w:divBdr>
    </w:div>
    <w:div w:id="20453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3386-065F-42B5-BA91-5E17D2C5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1406</Words>
  <Characters>7737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Hoorzitting Historische Saldi 2010-2014</vt:lpstr>
    </vt:vector>
  </TitlesOfParts>
  <Company>Vreg</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Hoorzitting Historische Saldi 2010-2014</dc:title>
  <dc:subject/>
  <dc:creator>VREG</dc:creator>
  <cp:keywords/>
  <cp:lastModifiedBy>Shirley Pauwels</cp:lastModifiedBy>
  <cp:revision>1</cp:revision>
  <cp:lastPrinted>2018-09-11T14:32:00Z</cp:lastPrinted>
  <dcterms:created xsi:type="dcterms:W3CDTF">2018-09-21T07:19:00Z</dcterms:created>
  <dcterms:modified xsi:type="dcterms:W3CDTF">2018-09-21T07:19:00Z</dcterms:modified>
</cp:coreProperties>
</file>